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bookmarkEnd w:id="0"/>
    <w:p w14:paraId="3F956F43" w14:textId="0F05AFA0" w:rsidR="00BE61A0" w:rsidRPr="00E17A76" w:rsidRDefault="00F07B17" w:rsidP="00941AFC">
      <w:pPr>
        <w:ind w:left="851"/>
        <w:rPr>
          <w:rFonts w:ascii="Avenir Book" w:hAnsi="Avenir Book"/>
          <w:noProof/>
          <w:lang w:val="es-EC" w:eastAsia="es-EC"/>
        </w:rPr>
      </w:pPr>
      <w:r>
        <w:rPr>
          <w:rFonts w:ascii="Baskerville" w:hAnsi="Baskerville"/>
          <w:sz w:val="38"/>
        </w:rPr>
        <w:t xml:space="preserve">Incidencia de tuberculosis pulmonar </w:t>
      </w:r>
      <w:proofErr w:type="spellStart"/>
      <w:r>
        <w:rPr>
          <w:rFonts w:ascii="Baskerville" w:hAnsi="Baskerville"/>
          <w:sz w:val="38"/>
        </w:rPr>
        <w:t>multidrogor</w:t>
      </w:r>
      <w:r w:rsidR="00BF2E3C">
        <w:rPr>
          <w:rFonts w:ascii="Baskerville" w:hAnsi="Baskerville"/>
          <w:sz w:val="38"/>
        </w:rPr>
        <w:t>r</w:t>
      </w:r>
      <w:r>
        <w:rPr>
          <w:rFonts w:ascii="Baskerville" w:hAnsi="Baskerville"/>
          <w:sz w:val="38"/>
        </w:rPr>
        <w:t>esistente</w:t>
      </w:r>
      <w:proofErr w:type="spellEnd"/>
      <w:r>
        <w:rPr>
          <w:rFonts w:ascii="Baskerville" w:hAnsi="Baskerville"/>
          <w:sz w:val="38"/>
        </w:rPr>
        <w:t xml:space="preserve"> en pacientes con VIH positivo</w:t>
      </w:r>
      <w:r w:rsidR="00BF7456" w:rsidRPr="00BF7456">
        <w:rPr>
          <w:rFonts w:ascii="Baskerville" w:hAnsi="Baskerville"/>
          <w:sz w:val="38"/>
        </w:rPr>
        <w:t>.</w:t>
      </w:r>
      <w:r w:rsidR="002C3EBE">
        <w:rPr>
          <w:rFonts w:ascii="Baskerville" w:hAnsi="Baskerville"/>
          <w:sz w:val="38"/>
        </w:rPr>
        <w:t xml:space="preserve"> Un estudio observacional de centro único.</w:t>
      </w:r>
    </w:p>
    <w:bookmarkEnd w:id="1"/>
    <w:p w14:paraId="5CE136C6" w14:textId="4617C3FF" w:rsidR="0093210E" w:rsidRPr="00824367" w:rsidRDefault="00F07B17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Anthony </w:t>
      </w:r>
      <w:proofErr w:type="spellStart"/>
      <w:r>
        <w:rPr>
          <w:rFonts w:ascii="Baskerville" w:eastAsia="Arial" w:hAnsi="Baskerville"/>
          <w:bCs/>
          <w:sz w:val="21"/>
          <w:szCs w:val="21"/>
          <w:lang w:val="es-ES_tradnl"/>
        </w:rPr>
        <w:t>Josua</w:t>
      </w:r>
      <w:proofErr w:type="spellEnd"/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Cortez </w:t>
      </w:r>
      <w:proofErr w:type="spellStart"/>
      <w:r>
        <w:rPr>
          <w:rFonts w:ascii="Baskerville" w:eastAsia="Arial" w:hAnsi="Baskerville"/>
          <w:bCs/>
          <w:sz w:val="21"/>
          <w:szCs w:val="21"/>
          <w:lang w:val="es-ES_tradnl"/>
        </w:rPr>
        <w:t>Lainez</w:t>
      </w:r>
      <w:proofErr w:type="spellEnd"/>
      <w:r w:rsidR="00BF7456" w:rsidRPr="00BF7456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Janeth </w:t>
      </w:r>
      <w:proofErr w:type="spellStart"/>
      <w:r>
        <w:rPr>
          <w:rFonts w:ascii="Baskerville" w:eastAsia="Arial" w:hAnsi="Baskerville"/>
          <w:bCs/>
          <w:sz w:val="21"/>
          <w:szCs w:val="21"/>
          <w:lang w:val="es-ES_tradnl"/>
        </w:rPr>
        <w:t>Anavela</w:t>
      </w:r>
      <w:proofErr w:type="spellEnd"/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Moya Abril </w:t>
      </w:r>
      <w:r w:rsidR="00866D28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4638EB">
        <w:rPr>
          <w:rFonts w:ascii="Baskerville" w:eastAsia="Arial" w:hAnsi="Baskerville"/>
          <w:bCs/>
          <w:sz w:val="21"/>
          <w:szCs w:val="21"/>
          <w:lang w:val="es-ES_tradnl"/>
        </w:rPr>
        <w:t xml:space="preserve">,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Roberto Leonardo Briones Jiménez </w:t>
      </w:r>
      <w:r w:rsidR="00866D28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4638E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10" w:history="1">
        <w:r w:rsidR="004638E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BC1308"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37A13B8D" w:rsidR="00BF7456" w:rsidRPr="00BF7456" w:rsidRDefault="003F74E9" w:rsidP="00F07B17">
      <w:pPr>
        <w:pStyle w:val="Subttulo"/>
        <w:ind w:firstLine="56"/>
      </w:pPr>
      <w:r>
        <w:t xml:space="preserve">Carrera de Medicina,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de la Salud</w:t>
      </w:r>
      <w:r w:rsidR="00EC791F">
        <w:t>, Universidad Católica de Santiago de Guayaquil, Guayaquil, Ecuador.</w:t>
      </w:r>
    </w:p>
    <w:p w14:paraId="70B03269" w14:textId="77777777" w:rsidR="005C613B" w:rsidRPr="005C613B" w:rsidRDefault="005C613B" w:rsidP="005C613B">
      <w:pPr>
        <w:rPr>
          <w:lang w:val="en-US"/>
        </w:rPr>
      </w:pP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78CE3A81" w14:textId="3C014F89" w:rsidR="00824692" w:rsidRPr="00EC7B29" w:rsidRDefault="00824692" w:rsidP="00941AFC">
      <w:pPr>
        <w:pStyle w:val="Ttulo3"/>
        <w:ind w:left="1134" w:hanging="283"/>
        <w:rPr>
          <w:rFonts w:ascii="Baskerville" w:hAnsi="Baskerville"/>
          <w:sz w:val="24"/>
        </w:rPr>
      </w:pPr>
      <w:r w:rsidRPr="00EC7B29">
        <w:rPr>
          <w:rFonts w:ascii="Baskerville" w:hAnsi="Baskerville"/>
          <w:sz w:val="24"/>
        </w:rPr>
        <w:t>Resumen</w:t>
      </w:r>
    </w:p>
    <w:p w14:paraId="62F0B43C" w14:textId="7207D104" w:rsidR="0038145A" w:rsidRDefault="00D04973" w:rsidP="00411438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EC7B29">
        <w:rPr>
          <w:rFonts w:ascii="Baskerville" w:hAnsi="Baskerville" w:cs="Arial"/>
          <w:b/>
          <w:bCs/>
          <w:sz w:val="16"/>
          <w:szCs w:val="21"/>
        </w:rPr>
        <w:t>Introducción</w:t>
      </w:r>
      <w:r w:rsidR="002A2C3B" w:rsidRPr="00EC7B29">
        <w:rPr>
          <w:rFonts w:ascii="Baskerville" w:hAnsi="Baskerville" w:cs="Arial"/>
          <w:sz w:val="16"/>
          <w:szCs w:val="21"/>
        </w:rPr>
        <w:t xml:space="preserve">: </w:t>
      </w:r>
      <w:r w:rsidR="00BF2E3C" w:rsidRPr="00BF2E3C">
        <w:rPr>
          <w:rFonts w:ascii="Baskerville" w:hAnsi="Baskerville" w:cs="Arial"/>
          <w:sz w:val="16"/>
          <w:szCs w:val="21"/>
        </w:rPr>
        <w:t xml:space="preserve">El objetivo del presente estudio fue identificar la incidencia de tuberculosis pulmonar </w:t>
      </w:r>
      <w:proofErr w:type="spellStart"/>
      <w:r w:rsidR="00BF2E3C" w:rsidRPr="00BF2E3C">
        <w:rPr>
          <w:rFonts w:ascii="Baskerville" w:hAnsi="Baskerville" w:cs="Arial"/>
          <w:sz w:val="16"/>
          <w:szCs w:val="21"/>
        </w:rPr>
        <w:t>multidrogorresistente</w:t>
      </w:r>
      <w:proofErr w:type="spellEnd"/>
      <w:r w:rsidR="00BF2E3C" w:rsidRPr="00BF2E3C">
        <w:rPr>
          <w:rFonts w:ascii="Baskerville" w:hAnsi="Baskerville" w:cs="Arial"/>
          <w:sz w:val="16"/>
          <w:szCs w:val="21"/>
        </w:rPr>
        <w:t xml:space="preserve"> en pacientes VIH reactivos de 20 a 64 años del área de neumología del Hospital General Guasmo Sur (HGGS) en el año 2019 a 2020</w:t>
      </w:r>
      <w:r w:rsidR="0088276C" w:rsidRPr="0088276C">
        <w:rPr>
          <w:rFonts w:ascii="Baskerville" w:hAnsi="Baskerville" w:cs="Arial"/>
          <w:sz w:val="16"/>
          <w:szCs w:val="21"/>
        </w:rPr>
        <w:t>.</w:t>
      </w:r>
      <w:r w:rsidR="002016FB">
        <w:rPr>
          <w:rFonts w:ascii="Baskerville" w:hAnsi="Baskerville" w:cs="Arial"/>
          <w:sz w:val="16"/>
          <w:szCs w:val="21"/>
        </w:rPr>
        <w:t xml:space="preserve"> </w:t>
      </w:r>
    </w:p>
    <w:p w14:paraId="6554AF08" w14:textId="51004EA1" w:rsidR="0038145A" w:rsidRDefault="0038145A" w:rsidP="00D6139B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8145A">
        <w:rPr>
          <w:rFonts w:ascii="Baskerville" w:hAnsi="Baskerville" w:cs="Arial"/>
          <w:b/>
          <w:bCs/>
          <w:sz w:val="16"/>
          <w:szCs w:val="21"/>
        </w:rPr>
        <w:t>Metodología:</w:t>
      </w:r>
      <w:r w:rsidRPr="0038145A">
        <w:rPr>
          <w:rFonts w:ascii="Baskerville" w:hAnsi="Baskerville" w:cs="Arial"/>
          <w:sz w:val="16"/>
          <w:szCs w:val="21"/>
        </w:rPr>
        <w:t xml:space="preserve"> </w:t>
      </w:r>
      <w:r w:rsidR="0088276C" w:rsidRPr="0088276C">
        <w:rPr>
          <w:rFonts w:ascii="Baskerville" w:hAnsi="Baskerville" w:cs="Arial"/>
          <w:sz w:val="16"/>
          <w:szCs w:val="21"/>
        </w:rPr>
        <w:t xml:space="preserve">El presente estudio </w:t>
      </w:r>
      <w:r w:rsidR="00114840">
        <w:rPr>
          <w:rFonts w:ascii="Baskerville" w:hAnsi="Baskerville" w:cs="Arial"/>
          <w:sz w:val="16"/>
          <w:szCs w:val="21"/>
        </w:rPr>
        <w:t>observacional se realizó</w:t>
      </w:r>
      <w:r w:rsidR="00D6139B">
        <w:rPr>
          <w:rFonts w:ascii="Baskerville" w:hAnsi="Baskerville" w:cs="Arial"/>
          <w:sz w:val="16"/>
          <w:szCs w:val="21"/>
        </w:rPr>
        <w:t xml:space="preserve"> </w:t>
      </w:r>
      <w:r w:rsidR="00BF2E3C" w:rsidRPr="00BF2E3C">
        <w:rPr>
          <w:rFonts w:ascii="Baskerville" w:hAnsi="Baskerville" w:cs="Arial"/>
          <w:sz w:val="16"/>
          <w:szCs w:val="21"/>
        </w:rPr>
        <w:t>en el Hospital General Guasmo Sur</w:t>
      </w:r>
      <w:r w:rsidR="00D6139B">
        <w:rPr>
          <w:rFonts w:ascii="Baskerville" w:hAnsi="Baskerville" w:cs="Arial"/>
          <w:sz w:val="16"/>
          <w:szCs w:val="21"/>
        </w:rPr>
        <w:t xml:space="preserve"> de</w:t>
      </w:r>
      <w:r w:rsidR="00BF2E3C" w:rsidRPr="00BF2E3C">
        <w:rPr>
          <w:rFonts w:ascii="Baskerville" w:hAnsi="Baskerville" w:cs="Arial"/>
          <w:sz w:val="16"/>
          <w:szCs w:val="21"/>
        </w:rPr>
        <w:t xml:space="preserve"> Guayaquil</w:t>
      </w:r>
      <w:r w:rsidR="00974634">
        <w:rPr>
          <w:rFonts w:ascii="Baskerville" w:hAnsi="Baskerville" w:cs="Arial"/>
          <w:sz w:val="16"/>
          <w:szCs w:val="21"/>
        </w:rPr>
        <w:t>,</w:t>
      </w:r>
      <w:r w:rsidR="00BF2E3C" w:rsidRPr="00BF2E3C">
        <w:rPr>
          <w:rFonts w:ascii="Baskerville" w:hAnsi="Baskerville" w:cs="Arial"/>
          <w:sz w:val="16"/>
          <w:szCs w:val="21"/>
        </w:rPr>
        <w:t xml:space="preserve"> Ecuador, de enero del 2019 a diciembre del 2020.</w:t>
      </w:r>
      <w:r w:rsidR="00D6139B">
        <w:rPr>
          <w:rFonts w:ascii="Baskerville" w:hAnsi="Baskerville" w:cs="Arial"/>
          <w:sz w:val="16"/>
          <w:szCs w:val="21"/>
        </w:rPr>
        <w:t xml:space="preserve"> </w:t>
      </w:r>
      <w:r w:rsidR="00BF2E3C" w:rsidRPr="00BF2E3C">
        <w:rPr>
          <w:rFonts w:ascii="Baskerville" w:hAnsi="Baskerville" w:cs="Arial"/>
          <w:sz w:val="16"/>
          <w:szCs w:val="21"/>
        </w:rPr>
        <w:t xml:space="preserve">Se incluyeron registros de pacientes mayores  a 19 años de edad, con coinfecciones VIH/TB pulmonar </w:t>
      </w:r>
      <w:proofErr w:type="spellStart"/>
      <w:r w:rsidR="00BF2E3C" w:rsidRPr="00BF2E3C">
        <w:rPr>
          <w:rFonts w:ascii="Baskerville" w:hAnsi="Baskerville" w:cs="Arial"/>
          <w:sz w:val="16"/>
          <w:szCs w:val="21"/>
        </w:rPr>
        <w:t>multidrogorresistentes</w:t>
      </w:r>
      <w:proofErr w:type="spellEnd"/>
      <w:r w:rsidR="00BF2E3C" w:rsidRPr="00BF2E3C">
        <w:rPr>
          <w:rFonts w:ascii="Baskerville" w:hAnsi="Baskerville" w:cs="Arial"/>
          <w:sz w:val="16"/>
          <w:szCs w:val="21"/>
        </w:rPr>
        <w:t>. Las variables fueron: edad, sexo, estado del paciente, incidencia y mortalidad.</w:t>
      </w:r>
      <w:r w:rsidR="00D6139B">
        <w:rPr>
          <w:rFonts w:ascii="Baskerville" w:hAnsi="Baskerville" w:cs="Arial"/>
          <w:sz w:val="16"/>
          <w:szCs w:val="21"/>
        </w:rPr>
        <w:t xml:space="preserve"> </w:t>
      </w:r>
      <w:r w:rsidR="00BF2E3C" w:rsidRPr="00BF2E3C">
        <w:rPr>
          <w:rFonts w:ascii="Baskerville" w:hAnsi="Baskerville" w:cs="Arial"/>
          <w:sz w:val="16"/>
          <w:szCs w:val="21"/>
        </w:rPr>
        <w:t>Se utilizó estadística descriptiva.</w:t>
      </w:r>
    </w:p>
    <w:p w14:paraId="2F3A0054" w14:textId="0FF269F8" w:rsidR="0038145A" w:rsidRDefault="0038145A" w:rsidP="001D6816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8145A">
        <w:rPr>
          <w:rFonts w:ascii="Baskerville" w:hAnsi="Baskerville" w:cs="Arial"/>
          <w:b/>
          <w:bCs/>
          <w:sz w:val="16"/>
          <w:szCs w:val="21"/>
        </w:rPr>
        <w:t>Resultados:</w:t>
      </w:r>
      <w:r w:rsidRPr="0038145A">
        <w:rPr>
          <w:rFonts w:ascii="Baskerville" w:hAnsi="Baskerville" w:cs="Arial"/>
          <w:sz w:val="16"/>
          <w:szCs w:val="21"/>
        </w:rPr>
        <w:t xml:space="preserve"> </w:t>
      </w:r>
      <w:r w:rsidR="001D6816" w:rsidRPr="001D6816">
        <w:rPr>
          <w:rFonts w:ascii="Baskerville" w:hAnsi="Baskerville" w:cs="Arial"/>
          <w:sz w:val="16"/>
          <w:szCs w:val="21"/>
        </w:rPr>
        <w:t xml:space="preserve">Se </w:t>
      </w:r>
      <w:r w:rsidR="0031416C">
        <w:rPr>
          <w:rFonts w:ascii="Baskerville" w:hAnsi="Baskerville" w:cs="Arial"/>
          <w:sz w:val="16"/>
          <w:szCs w:val="21"/>
        </w:rPr>
        <w:t xml:space="preserve">registraron </w:t>
      </w:r>
      <w:r w:rsidR="009B2F7D">
        <w:rPr>
          <w:rFonts w:ascii="Baskerville" w:hAnsi="Baskerville" w:cs="Arial"/>
          <w:sz w:val="16"/>
          <w:szCs w:val="21"/>
        </w:rPr>
        <w:t>90</w:t>
      </w:r>
      <w:r w:rsidR="0031416C">
        <w:rPr>
          <w:rFonts w:ascii="Baskerville" w:hAnsi="Baskerville" w:cs="Arial"/>
          <w:sz w:val="16"/>
          <w:szCs w:val="21"/>
        </w:rPr>
        <w:t xml:space="preserve"> </w:t>
      </w:r>
      <w:r w:rsidR="0088276C">
        <w:rPr>
          <w:rFonts w:ascii="Baskerville" w:hAnsi="Baskerville" w:cs="Arial"/>
          <w:sz w:val="16"/>
          <w:szCs w:val="21"/>
        </w:rPr>
        <w:t>pacientes con coinfecciones</w:t>
      </w:r>
      <w:r w:rsidR="009B2F7D">
        <w:rPr>
          <w:rFonts w:ascii="Baskerville" w:hAnsi="Baskerville" w:cs="Arial"/>
          <w:sz w:val="16"/>
          <w:szCs w:val="21"/>
        </w:rPr>
        <w:t xml:space="preserve">, de los cuales se analizan 25 casos con </w:t>
      </w:r>
      <w:proofErr w:type="spellStart"/>
      <w:r w:rsidR="009B2F7D">
        <w:rPr>
          <w:rFonts w:ascii="Baskerville" w:hAnsi="Baskerville" w:cs="Arial"/>
          <w:sz w:val="16"/>
          <w:szCs w:val="21"/>
        </w:rPr>
        <w:t>multidrogorresistencia</w:t>
      </w:r>
      <w:proofErr w:type="spellEnd"/>
      <w:r w:rsidR="009B2F7D">
        <w:rPr>
          <w:rFonts w:ascii="Baskerville" w:hAnsi="Baskerville" w:cs="Arial"/>
          <w:sz w:val="16"/>
          <w:szCs w:val="21"/>
        </w:rPr>
        <w:t xml:space="preserve"> </w:t>
      </w:r>
      <w:r w:rsidR="009B2F7D" w:rsidRPr="009B2F7D">
        <w:rPr>
          <w:rFonts w:ascii="Baskerville" w:hAnsi="Baskerville" w:cs="Arial"/>
          <w:sz w:val="16"/>
          <w:szCs w:val="21"/>
        </w:rPr>
        <w:t>(27.8</w:t>
      </w:r>
      <w:r w:rsidR="009B2F7D">
        <w:rPr>
          <w:rFonts w:ascii="Baskerville" w:hAnsi="Baskerville" w:cs="Arial"/>
          <w:sz w:val="16"/>
          <w:szCs w:val="21"/>
        </w:rPr>
        <w:t xml:space="preserve">%). </w:t>
      </w:r>
      <w:r w:rsidR="00974634" w:rsidRPr="00974634">
        <w:rPr>
          <w:rFonts w:ascii="Baskerville" w:hAnsi="Baskerville" w:cs="Arial"/>
          <w:sz w:val="16"/>
          <w:szCs w:val="21"/>
        </w:rPr>
        <w:t>Fueron 23 hombres (92%), entre 20</w:t>
      </w:r>
      <w:r w:rsidR="00974634">
        <w:rPr>
          <w:rFonts w:ascii="Baskerville" w:hAnsi="Baskerville" w:cs="Arial"/>
          <w:sz w:val="16"/>
          <w:szCs w:val="21"/>
        </w:rPr>
        <w:t xml:space="preserve"> y </w:t>
      </w:r>
      <w:r w:rsidR="00974634" w:rsidRPr="00974634">
        <w:rPr>
          <w:rFonts w:ascii="Baskerville" w:hAnsi="Baskerville" w:cs="Arial"/>
          <w:sz w:val="16"/>
          <w:szCs w:val="21"/>
        </w:rPr>
        <w:t>34 años de edad (56%)</w:t>
      </w:r>
      <w:r w:rsidR="00974634">
        <w:rPr>
          <w:rFonts w:ascii="Baskerville" w:hAnsi="Baskerville" w:cs="Arial"/>
          <w:sz w:val="16"/>
          <w:szCs w:val="21"/>
        </w:rPr>
        <w:t xml:space="preserve"> y </w:t>
      </w:r>
      <w:r w:rsidR="00974634" w:rsidRPr="00974634">
        <w:rPr>
          <w:rFonts w:ascii="Baskerville" w:hAnsi="Baskerville" w:cs="Arial"/>
          <w:sz w:val="16"/>
          <w:szCs w:val="21"/>
        </w:rPr>
        <w:t>21 pacientes vivos (84%)</w:t>
      </w:r>
      <w:r w:rsidR="00974634">
        <w:rPr>
          <w:rFonts w:ascii="Baskerville" w:hAnsi="Baskerville" w:cs="Arial"/>
          <w:sz w:val="16"/>
          <w:szCs w:val="21"/>
        </w:rPr>
        <w:t xml:space="preserve">. </w:t>
      </w:r>
      <w:r w:rsidR="00974634" w:rsidRPr="00974634">
        <w:rPr>
          <w:rFonts w:ascii="Baskerville" w:hAnsi="Baskerville" w:cs="Arial"/>
          <w:sz w:val="16"/>
          <w:szCs w:val="21"/>
        </w:rPr>
        <w:t>Durante el año 2019 se presentaron 14 casos nuevos de TB-MDR de una población en riesgo de 69 pacientes, lo que indicaría una tasa de incidencia de 203 por cada mil pacientes atendidos durante este periodo de tiempo.</w:t>
      </w:r>
      <w:r w:rsidR="00974634">
        <w:rPr>
          <w:rFonts w:ascii="Baskerville" w:hAnsi="Baskerville" w:cs="Arial"/>
          <w:sz w:val="16"/>
          <w:szCs w:val="21"/>
        </w:rPr>
        <w:t xml:space="preserve"> En </w:t>
      </w:r>
      <w:r w:rsidR="00974634" w:rsidRPr="00974634">
        <w:rPr>
          <w:rFonts w:ascii="Baskerville" w:hAnsi="Baskerville" w:cs="Arial"/>
          <w:sz w:val="16"/>
          <w:szCs w:val="21"/>
        </w:rPr>
        <w:t>el año 2020 de una población en riesgo de 46 pacientes</w:t>
      </w:r>
      <w:r w:rsidR="00974634">
        <w:rPr>
          <w:rFonts w:ascii="Baskerville" w:hAnsi="Baskerville" w:cs="Arial"/>
          <w:sz w:val="16"/>
          <w:szCs w:val="21"/>
        </w:rPr>
        <w:t xml:space="preserve">, </w:t>
      </w:r>
      <w:r w:rsidR="00974634" w:rsidRPr="00974634">
        <w:rPr>
          <w:rFonts w:ascii="Baskerville" w:hAnsi="Baskerville" w:cs="Arial"/>
          <w:sz w:val="16"/>
          <w:szCs w:val="21"/>
        </w:rPr>
        <w:t>se presentaron 11 casos nuevos de TB-MDR, lo que se traduce en una tasa de incidencia de 239 por cada mil pacientes</w:t>
      </w:r>
      <w:r w:rsidR="00974634">
        <w:rPr>
          <w:rFonts w:ascii="Baskerville" w:hAnsi="Baskerville" w:cs="Arial"/>
          <w:sz w:val="16"/>
          <w:szCs w:val="21"/>
        </w:rPr>
        <w:t>.</w:t>
      </w:r>
    </w:p>
    <w:p w14:paraId="1CC26437" w14:textId="635D5E2A" w:rsidR="00E662C1" w:rsidRDefault="00A53470" w:rsidP="001D6816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8145A">
        <w:rPr>
          <w:rFonts w:ascii="Baskerville" w:hAnsi="Baskerville" w:cs="Arial"/>
          <w:b/>
          <w:bCs/>
          <w:sz w:val="16"/>
          <w:szCs w:val="21"/>
        </w:rPr>
        <w:t>Conclusiones:</w:t>
      </w:r>
      <w:r w:rsidRPr="0038145A">
        <w:rPr>
          <w:rFonts w:ascii="Baskerville" w:hAnsi="Baskerville" w:cs="Arial"/>
          <w:sz w:val="16"/>
          <w:szCs w:val="21"/>
        </w:rPr>
        <w:t xml:space="preserve"> </w:t>
      </w:r>
      <w:r w:rsidR="00974634" w:rsidRPr="00974634">
        <w:rPr>
          <w:rFonts w:ascii="Baskerville" w:hAnsi="Baskerville" w:cs="Arial"/>
          <w:sz w:val="16"/>
          <w:szCs w:val="21"/>
        </w:rPr>
        <w:t>Entre 2019 y 2020, la incidencia de tuberculosis multirresistente (TB-MDR) en pacientes con VIH positivo mostró un aumento, pasando de 203 a 230 casos por cada 1.000 pacientes. Este riesgo fue significativamente mayor en hombres, quienes registraron una incidencia de 232 por cada 1.000 en 2019 y 256 por cada 1.000 en 2020, en comparación con las mujeres. Aunque el rango de edad más afectado cambió del grupo de 35-64 años en 2019 al de 20-34 años en 2020, la mortalidad general asociada a la TB-MDR en esta población también aumentó, de 143 a 182 muertes por cada 1.000 pacientes, lo que sugiere un empeoramiento progresivo de los resultados clínicos para los pacientes coinfectados</w:t>
      </w:r>
      <w:r w:rsidR="001D6816">
        <w:rPr>
          <w:rFonts w:ascii="Baskerville" w:hAnsi="Baskerville" w:cs="Arial"/>
          <w:sz w:val="16"/>
          <w:szCs w:val="21"/>
        </w:rPr>
        <w:t>.</w:t>
      </w:r>
    </w:p>
    <w:p w14:paraId="3CBA8A4D" w14:textId="6CDFEF5C" w:rsidR="008E0BDD" w:rsidRPr="00686F2A" w:rsidRDefault="008E0BDD" w:rsidP="00941AFC">
      <w:pPr>
        <w:spacing w:before="240"/>
        <w:ind w:left="851"/>
        <w:jc w:val="both"/>
        <w:rPr>
          <w:rFonts w:ascii="Baskerville" w:hAnsi="Baskerville" w:cs="Arial"/>
          <w:szCs w:val="32"/>
        </w:rPr>
      </w:pPr>
      <w:r w:rsidRPr="00686F2A">
        <w:rPr>
          <w:rFonts w:ascii="Baskerville" w:hAnsi="Baskerville" w:cs="Arial"/>
          <w:b/>
          <w:bCs/>
          <w:szCs w:val="32"/>
        </w:rPr>
        <w:t>Palabras claves</w:t>
      </w:r>
      <w:r w:rsidRPr="00686F2A">
        <w:rPr>
          <w:rFonts w:ascii="Baskerville" w:hAnsi="Baskerville" w:cs="Arial"/>
          <w:szCs w:val="32"/>
        </w:rPr>
        <w:t>:</w:t>
      </w:r>
    </w:p>
    <w:p w14:paraId="5A636E13" w14:textId="2C25294C" w:rsidR="00B65C9F" w:rsidRPr="005E2A0C" w:rsidRDefault="00486A76" w:rsidP="00486A76">
      <w:pPr>
        <w:spacing w:before="240"/>
        <w:ind w:left="851" w:hanging="1134"/>
        <w:jc w:val="both"/>
        <w:rPr>
          <w:rFonts w:ascii="Baskerville" w:eastAsia="CIDFont+F3" w:hAnsi="Baskerville"/>
          <w:bCs/>
          <w:noProof/>
          <w:lang w:val="en-US" w:eastAsia="es-EC"/>
        </w:rPr>
      </w:pPr>
      <w:r>
        <w:rPr>
          <w:rFonts w:ascii="Baskerville" w:hAnsi="Baskerville" w:cs="Arial"/>
          <w:sz w:val="18"/>
          <w:lang w:val="es-EC"/>
        </w:rPr>
        <w:t xml:space="preserve">                         </w:t>
      </w:r>
      <w:r w:rsidR="00114840">
        <w:rPr>
          <w:rFonts w:ascii="Baskerville" w:hAnsi="Baskerville" w:cs="Arial"/>
          <w:sz w:val="18"/>
          <w:lang w:val="es-EC"/>
        </w:rPr>
        <w:t xml:space="preserve">Virus de </w:t>
      </w:r>
      <w:r w:rsidR="00974634">
        <w:rPr>
          <w:rFonts w:ascii="Baskerville" w:hAnsi="Baskerville" w:cs="Arial"/>
          <w:sz w:val="18"/>
          <w:lang w:val="es-EC"/>
        </w:rPr>
        <w:t xml:space="preserve">la </w:t>
      </w:r>
      <w:r w:rsidR="00114840">
        <w:rPr>
          <w:rFonts w:ascii="Baskerville" w:hAnsi="Baskerville" w:cs="Arial"/>
          <w:sz w:val="18"/>
          <w:lang w:val="es-EC"/>
        </w:rPr>
        <w:t xml:space="preserve">inmunodeficiencia humana, tuberculosis, coinfección, </w:t>
      </w:r>
      <w:r w:rsidR="00974634">
        <w:rPr>
          <w:rFonts w:ascii="Baskerville" w:hAnsi="Baskerville" w:cs="Arial"/>
          <w:sz w:val="18"/>
          <w:lang w:val="es-EC"/>
        </w:rPr>
        <w:t>multidrogorresistencia</w:t>
      </w:r>
      <w:r w:rsidR="006D0CD1">
        <w:rPr>
          <w:rFonts w:ascii="Baskerville" w:hAnsi="Baskerville" w:cs="Arial"/>
          <w:sz w:val="18"/>
          <w:lang w:val="es-EC"/>
        </w:rPr>
        <w:t>.</w:t>
      </w:r>
      <w:r w:rsidRPr="00486A76">
        <w:rPr>
          <w:rFonts w:ascii="Baskerville" w:hAnsi="Baskerville" w:cs="Arial"/>
          <w:sz w:val="18"/>
          <w:lang w:val="es-EC"/>
        </w:rPr>
        <w:t xml:space="preserve"> </w:t>
      </w:r>
      <w:r w:rsidR="00C92F42" w:rsidRPr="005C5C86">
        <w:rPr>
          <w:rFonts w:ascii="Baskerville" w:hAnsi="Baskerville" w:cs="Arial"/>
          <w:sz w:val="16"/>
          <w:szCs w:val="21"/>
          <w:lang w:val="en-US"/>
        </w:rPr>
        <w:br w:type="column"/>
      </w:r>
      <w:r w:rsidR="00974634" w:rsidRPr="00974634">
        <w:rPr>
          <w:rFonts w:ascii="Baskerville" w:eastAsia="CIDFont+F3" w:hAnsi="Baskerville"/>
          <w:bCs/>
          <w:noProof/>
          <w:lang w:val="en-US" w:eastAsia="es-EC"/>
        </w:rPr>
        <w:t xml:space="preserve"> </w:t>
      </w:r>
      <w:r w:rsidR="00DC5CDF" w:rsidRPr="00DC5CDF">
        <w:rPr>
          <w:rFonts w:ascii="Baskerville" w:eastAsia="CIDFont+F3" w:hAnsi="Baskerville"/>
          <w:bCs/>
          <w:noProof/>
          <w:lang w:val="en-US" w:eastAsia="es-EC"/>
        </w:rPr>
        <w:t>Aumenta la incidencia de tuberculosis resistente a medicamentos en pacientes con VIH en Guayaquil, según un estudio</w:t>
      </w:r>
      <w:r w:rsidR="00974634" w:rsidRPr="00974634">
        <w:rPr>
          <w:rFonts w:ascii="Baskerville" w:eastAsia="CIDFont+F3" w:hAnsi="Baskerville"/>
          <w:bCs/>
          <w:noProof/>
          <w:lang w:val="en-US" w:eastAsia="es-EC"/>
        </w:rPr>
        <w:t>.</w:t>
      </w:r>
    </w:p>
    <w:p w14:paraId="37DBE357" w14:textId="222401BD" w:rsidR="00346843" w:rsidRPr="002C6D8A" w:rsidRDefault="00346843" w:rsidP="00B65C9F">
      <w:pPr>
        <w:spacing w:before="240"/>
        <w:ind w:left="284"/>
        <w:jc w:val="both"/>
        <w:rPr>
          <w:rFonts w:ascii="Baskerville" w:hAnsi="Baskerville" w:cs="Arial"/>
          <w:sz w:val="18"/>
          <w:lang w:val="en-US"/>
        </w:rPr>
      </w:pPr>
      <w:r w:rsidRPr="002C6D8A">
        <w:rPr>
          <w:rFonts w:ascii="Baskerville" w:eastAsia="CIDFont+F3" w:hAnsi="Baskerville"/>
          <w:b/>
          <w:noProof/>
          <w:lang w:val="en-US" w:eastAsia="es-EC"/>
        </w:rPr>
        <w:t>Abstract</w:t>
      </w:r>
    </w:p>
    <w:p w14:paraId="1B12BE52" w14:textId="23B455C4" w:rsidR="00DC5CDF" w:rsidRPr="00DC5CDF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DC5CDF">
        <w:rPr>
          <w:rFonts w:ascii="Baskerville" w:hAnsi="Baskerville" w:cs="Arial"/>
          <w:sz w:val="16"/>
          <w:szCs w:val="21"/>
          <w:lang w:val="en-US"/>
        </w:rPr>
        <w:t>Un e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studio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reciente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realizado en 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l Hospital General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Guasmo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Sur (HGGS) ha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revelado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un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aumento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preocupante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incidencia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la tuberculosis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pulmonar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multidrogorresistente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(TB-MDR)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con VIH.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investigación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analizó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datos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2019 a 2020,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encontró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tasa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peligrosa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coinfección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aumentó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significativamente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período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>.</w:t>
      </w:r>
    </w:p>
    <w:p w14:paraId="021DC03C" w14:textId="149A3A16" w:rsidR="00DC5CDF" w:rsidRPr="00DC5CDF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DC5CDF">
        <w:rPr>
          <w:rFonts w:ascii="Baskerville" w:hAnsi="Baskerville" w:cs="Arial"/>
          <w:sz w:val="16"/>
          <w:szCs w:val="21"/>
          <w:lang w:val="en-US"/>
        </w:rPr>
        <w:t xml:space="preserve">La tuberculosis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multidrogorresistente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es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forma de tuberculosis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no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responde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al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menos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dos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medicamentos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más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potentes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utilizados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para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tratar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enfermedad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.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Cuando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se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combina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con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VIH,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debilita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sistema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inmunológico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, la TB-MDR se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vuelve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aún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más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difícil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tratar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tiene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un alto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riesgo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ser mortal.</w:t>
      </w:r>
    </w:p>
    <w:p w14:paraId="0885D130" w14:textId="7BB316EF" w:rsidR="00DC5CDF" w:rsidRPr="00DC5CDF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b/>
          <w:bCs/>
          <w:sz w:val="16"/>
          <w:szCs w:val="21"/>
          <w:lang w:val="en-US"/>
        </w:rPr>
      </w:pPr>
      <w:proofErr w:type="spellStart"/>
      <w:r w:rsidRPr="00DC5CDF">
        <w:rPr>
          <w:rFonts w:ascii="Baskerville" w:hAnsi="Baskerville" w:cs="Arial"/>
          <w:b/>
          <w:bCs/>
          <w:sz w:val="16"/>
          <w:szCs w:val="21"/>
          <w:lang w:val="en-US"/>
        </w:rPr>
        <w:t>Hallazgos</w:t>
      </w:r>
      <w:proofErr w:type="spellEnd"/>
      <w:r w:rsidRPr="00DC5CDF">
        <w:rPr>
          <w:rFonts w:ascii="Baskerville" w:hAnsi="Baskerville" w:cs="Arial"/>
          <w:b/>
          <w:bCs/>
          <w:sz w:val="16"/>
          <w:szCs w:val="21"/>
          <w:lang w:val="en-US"/>
        </w:rPr>
        <w:t xml:space="preserve"> clave del </w:t>
      </w:r>
      <w:proofErr w:type="spellStart"/>
      <w:r w:rsidRPr="00DC5CDF">
        <w:rPr>
          <w:rFonts w:ascii="Baskerville" w:hAnsi="Baskerville" w:cs="Arial"/>
          <w:b/>
          <w:bCs/>
          <w:sz w:val="16"/>
          <w:szCs w:val="21"/>
          <w:lang w:val="en-US"/>
        </w:rPr>
        <w:t>estudio</w:t>
      </w:r>
      <w:proofErr w:type="spellEnd"/>
      <w:r w:rsidRPr="00DC5CDF">
        <w:rPr>
          <w:rFonts w:ascii="Baskerville" w:hAnsi="Baskerville" w:cs="Arial"/>
          <w:b/>
          <w:bCs/>
          <w:sz w:val="16"/>
          <w:szCs w:val="21"/>
          <w:lang w:val="en-US"/>
        </w:rPr>
        <w:t>:</w:t>
      </w:r>
    </w:p>
    <w:p w14:paraId="512F8936" w14:textId="0D6AAFFA" w:rsidR="00DC5CDF" w:rsidRPr="00DC5CDF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Aumento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incidencia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: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tasa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incidencia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TB-MDR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con VIH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pasó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203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por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cada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1,000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2019 a 239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por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cada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1,000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2020.</w:t>
      </w:r>
    </w:p>
    <w:p w14:paraId="1E83CF50" w14:textId="1664A467" w:rsidR="00DC5CDF" w:rsidRPr="00DC5CDF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DC5CDF">
        <w:rPr>
          <w:rFonts w:ascii="Baskerville" w:hAnsi="Baskerville" w:cs="Arial"/>
          <w:sz w:val="16"/>
          <w:szCs w:val="21"/>
          <w:lang w:val="en-US"/>
        </w:rPr>
        <w:t xml:space="preserve">Mayor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riesgo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hombres: </w:t>
      </w:r>
      <w:proofErr w:type="gramStart"/>
      <w:r w:rsidRPr="00DC5CDF">
        <w:rPr>
          <w:rFonts w:ascii="Baskerville" w:hAnsi="Baskerville" w:cs="Arial"/>
          <w:sz w:val="16"/>
          <w:szCs w:val="21"/>
          <w:lang w:val="en-US"/>
        </w:rPr>
        <w:t>Los</w:t>
      </w:r>
      <w:proofErr w:type="gram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hombres con VIH se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vieron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desproporcionadamente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afectados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. Su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tasa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incidencia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aumentó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232 a 256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por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cada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1,000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mismo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período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mostrando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un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riesgo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significativamente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mayor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comparación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con las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mujeres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>.</w:t>
      </w:r>
    </w:p>
    <w:p w14:paraId="53C933F5" w14:textId="2E03C655" w:rsidR="00DC5CDF" w:rsidRPr="00DC5CDF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Aumento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mortalidad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: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mortalidad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general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población también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subió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143 a 182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muertes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por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cada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1,000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. Esto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sugiere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las personas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enfrentan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ambas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enfermedades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están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teniendo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peores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resultados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clínicos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>.</w:t>
      </w:r>
    </w:p>
    <w:p w14:paraId="2171ABC9" w14:textId="68DB2FD1" w:rsidR="00974634" w:rsidRPr="00974634" w:rsidRDefault="00DC5CDF" w:rsidP="00DC5CDF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DC5CDF">
        <w:rPr>
          <w:rFonts w:ascii="Baskerville" w:hAnsi="Baskerville" w:cs="Arial"/>
          <w:sz w:val="16"/>
          <w:szCs w:val="21"/>
          <w:lang w:val="en-US"/>
        </w:rPr>
        <w:t xml:space="preserve">Los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resultados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estudio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son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llamada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atención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para las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autoridades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salud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y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comunidad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médica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sobre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necesidad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fortalecer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programas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prevención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tratamiento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para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población vulnerable.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Comprender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magnitud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del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problema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es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primer paso para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desarrollar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estrategias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mejoren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diagnóstico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, la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atención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control de la TB-MDR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DC5CDF">
        <w:rPr>
          <w:rFonts w:ascii="Baskerville" w:hAnsi="Baskerville" w:cs="Arial"/>
          <w:sz w:val="16"/>
          <w:szCs w:val="21"/>
          <w:lang w:val="en-US"/>
        </w:rPr>
        <w:t xml:space="preserve"> con </w:t>
      </w:r>
      <w:proofErr w:type="spellStart"/>
      <w:r w:rsidRPr="00DC5CDF">
        <w:rPr>
          <w:rFonts w:ascii="Baskerville" w:hAnsi="Baskerville" w:cs="Arial"/>
          <w:sz w:val="16"/>
          <w:szCs w:val="21"/>
          <w:lang w:val="en-US"/>
        </w:rPr>
        <w:t>VIH</w:t>
      </w:r>
      <w:r w:rsidR="00974634" w:rsidRPr="00974634">
        <w:rPr>
          <w:rFonts w:ascii="Baskerville" w:hAnsi="Baskerville" w:cs="Arial"/>
          <w:sz w:val="16"/>
          <w:szCs w:val="21"/>
          <w:lang w:val="en-US"/>
        </w:rPr>
        <w:t>esting</w:t>
      </w:r>
      <w:proofErr w:type="spellEnd"/>
      <w:r w:rsidR="00974634" w:rsidRPr="00974634">
        <w:rPr>
          <w:rFonts w:ascii="Baskerville" w:hAnsi="Baskerville" w:cs="Arial"/>
          <w:sz w:val="16"/>
          <w:szCs w:val="21"/>
          <w:lang w:val="en-US"/>
        </w:rPr>
        <w:t xml:space="preserve"> a progressive worsening of clinical outcomes for coinfected patients.</w:t>
      </w:r>
    </w:p>
    <w:p w14:paraId="68B14E88" w14:textId="7DFCE5F3" w:rsidR="00B70057" w:rsidRPr="00873923" w:rsidRDefault="00974634" w:rsidP="00974634">
      <w:pPr>
        <w:pBdr>
          <w:bottom w:val="single" w:sz="12" w:space="1" w:color="auto"/>
        </w:pBdr>
        <w:ind w:left="284" w:right="62"/>
        <w:rPr>
          <w:szCs w:val="20"/>
          <w:lang w:eastAsia="es-EC"/>
        </w:rPr>
        <w:sectPr w:rsidR="00B70057" w:rsidRPr="00873923" w:rsidSect="003A7429">
          <w:footerReference w:type="first" r:id="rId15"/>
          <w:type w:val="continuous"/>
          <w:pgSz w:w="12240" w:h="15840"/>
          <w:pgMar w:top="1418" w:right="902" w:bottom="1418" w:left="851" w:header="0" w:footer="720" w:gutter="0"/>
          <w:pgNumType w:start="132"/>
          <w:cols w:num="2" w:space="340"/>
          <w:docGrid w:linePitch="360"/>
        </w:sectPr>
      </w:pPr>
      <w:r w:rsidRPr="00974634">
        <w:rPr>
          <w:rFonts w:ascii="Baskerville" w:hAnsi="Baskerville" w:cs="Arial"/>
          <w:sz w:val="16"/>
          <w:szCs w:val="21"/>
          <w:lang w:val="en-US"/>
        </w:rPr>
        <w:t>.</w:t>
      </w:r>
    </w:p>
    <w:p w14:paraId="53CFFACB" w14:textId="77777777" w:rsidR="0055024C" w:rsidRDefault="0055024C" w:rsidP="00346843">
      <w:pPr>
        <w:pStyle w:val="Ttulo2"/>
        <w:rPr>
          <w:rFonts w:ascii="Baskerville" w:hAnsi="Baskerville"/>
          <w:lang w:val="es-ES_tradnl"/>
        </w:rPr>
      </w:pPr>
      <w:r>
        <w:rPr>
          <w:rFonts w:ascii="Baskerville" w:hAnsi="Baskerville"/>
          <w:lang w:val="es-ES_tradnl"/>
        </w:rPr>
        <w:br w:type="page"/>
      </w:r>
    </w:p>
    <w:p w14:paraId="48979C6E" w14:textId="65900364" w:rsidR="0093210E" w:rsidRPr="00D0530E" w:rsidRDefault="00DC5CDF" w:rsidP="00165122">
      <w:pPr>
        <w:spacing w:before="240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lastRenderedPageBreak/>
        <w:t>Twitter</w:t>
      </w:r>
    </w:p>
    <w:p w14:paraId="1EE30684" w14:textId="1BDF5597" w:rsidR="00FF7E2B" w:rsidRPr="00DC5CDF" w:rsidRDefault="00DC5CDF" w:rsidP="00DC5CDF">
      <w:pPr>
        <w:pStyle w:val="Textoindependiente"/>
        <w:jc w:val="both"/>
        <w:rPr>
          <w:rStyle w:val="nfasisintenso"/>
          <w:rFonts w:ascii="Avenir Book" w:eastAsia="CIDFont+F3" w:hAnsi="Avenir Book"/>
          <w:sz w:val="21"/>
          <w:szCs w:val="28"/>
          <w:lang w:val="es-EC"/>
        </w:rPr>
      </w:pPr>
      <w:r w:rsidRPr="00DC5CDF">
        <w:rPr>
          <w:rStyle w:val="nfasisintenso"/>
          <w:rFonts w:ascii="Avenir Book" w:eastAsia="CIDFont+F3" w:hAnsi="Avenir Book"/>
          <w:sz w:val="21"/>
          <w:szCs w:val="28"/>
          <w:lang w:val="es-EC"/>
        </w:rPr>
        <w:t>Un estudio del Hospital General Guasmo Sur de Guayaquil revela un preocupante aumento de la tuberculosis resistente a medicamentos en pacientes con VIH. La incidencia subió de 203 a 239 casos por cada 1,000 personas</w:t>
      </w:r>
      <w:r w:rsidR="00FF7E2B" w:rsidRPr="00DC5CDF">
        <w:rPr>
          <w:rStyle w:val="nfasisintenso"/>
          <w:rFonts w:ascii="Avenir Book" w:eastAsia="CIDFont+F3" w:hAnsi="Avenir Book"/>
          <w:sz w:val="21"/>
          <w:szCs w:val="28"/>
          <w:lang w:val="es-EC"/>
        </w:rPr>
        <w:t>.</w:t>
      </w:r>
      <w:r w:rsidRPr="00DC5CDF">
        <w:rPr>
          <w:rStyle w:val="nfasisintenso"/>
          <w:rFonts w:ascii="Avenir Book" w:eastAsia="CIDFont+F3" w:hAnsi="Avenir Book"/>
          <w:sz w:val="21"/>
          <w:szCs w:val="28"/>
          <w:lang w:val="es-EC"/>
        </w:rPr>
        <w:t xml:space="preserve"> La mortalidad aumentó de 143 a 182 muertos por cada 1000 pacientes.</w:t>
      </w:r>
    </w:p>
    <w:p w14:paraId="1F2B7838" w14:textId="0DFA8C41" w:rsidR="0093210E" w:rsidRPr="00165122" w:rsidRDefault="0093210E" w:rsidP="00165122">
      <w:pPr>
        <w:pStyle w:val="Ttulo2"/>
        <w:rPr>
          <w:rFonts w:ascii="Avenir Book" w:hAnsi="Avenir Book"/>
          <w:sz w:val="18"/>
          <w:szCs w:val="18"/>
          <w:lang w:val="es-EC"/>
        </w:rPr>
      </w:pPr>
      <w:r w:rsidRPr="00165122">
        <w:rPr>
          <w:rFonts w:ascii="Avenir Book" w:hAnsi="Avenir Book"/>
          <w:sz w:val="18"/>
          <w:szCs w:val="18"/>
          <w:lang w:val="es-EC"/>
        </w:rPr>
        <w:t>Información suplementaria</w:t>
      </w:r>
    </w:p>
    <w:p w14:paraId="61AFB669" w14:textId="6213ACCF" w:rsidR="0093210E" w:rsidRPr="00C92F42" w:rsidRDefault="0093210E" w:rsidP="00C63586">
      <w:pPr>
        <w:pStyle w:val="Textoindependiente"/>
        <w:rPr>
          <w:rStyle w:val="nfasisintenso"/>
          <w:rFonts w:ascii="Avenir Book" w:eastAsia="CIDFont+F3" w:hAnsi="Avenir Book"/>
          <w:lang w:val="es-EC"/>
        </w:rPr>
      </w:pPr>
      <w:r w:rsidRPr="00C92F42">
        <w:rPr>
          <w:rStyle w:val="nfasisintenso"/>
          <w:rFonts w:ascii="Avenir Book" w:eastAsia="CIDFont+F3" w:hAnsi="Avenir Book"/>
          <w:lang w:val="es-EC"/>
        </w:rPr>
        <w:t>No se declara materiales suplementarios.</w:t>
      </w:r>
    </w:p>
    <w:p w14:paraId="2CF5D195" w14:textId="2195E45A" w:rsidR="0093210E" w:rsidRPr="00C92F42" w:rsidRDefault="0093210E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Agradecimientos</w:t>
      </w:r>
    </w:p>
    <w:p w14:paraId="6D760922" w14:textId="39EC70A8" w:rsidR="0093210E" w:rsidRPr="00C92F42" w:rsidRDefault="008C1FFD" w:rsidP="00AD2318">
      <w:pPr>
        <w:pStyle w:val="Textoindependiente"/>
        <w:jc w:val="both"/>
        <w:rPr>
          <w:rStyle w:val="nfasisintenso"/>
          <w:rFonts w:ascii="Avenir Book" w:eastAsia="CIDFont+F3" w:hAnsi="Avenir Book"/>
          <w:lang w:val="es-EC"/>
        </w:rPr>
      </w:pPr>
      <w:r>
        <w:rPr>
          <w:rStyle w:val="nfasisintenso"/>
          <w:rFonts w:ascii="Avenir Book" w:eastAsia="CIDFont+F3" w:hAnsi="Avenir Book"/>
          <w:lang w:val="es-EC"/>
        </w:rPr>
        <w:t xml:space="preserve">Agradecemos al personal </w:t>
      </w:r>
      <w:r w:rsidR="0062350B">
        <w:rPr>
          <w:rStyle w:val="nfasisintenso"/>
          <w:rFonts w:ascii="Avenir Book" w:eastAsia="CIDFont+F3" w:hAnsi="Avenir Book"/>
          <w:lang w:val="es-EC"/>
        </w:rPr>
        <w:t xml:space="preserve">y </w:t>
      </w:r>
      <w:r w:rsidR="00AF139E">
        <w:rPr>
          <w:rStyle w:val="nfasisintenso"/>
          <w:rFonts w:ascii="Avenir Book" w:eastAsia="CIDFont+F3" w:hAnsi="Avenir Book"/>
          <w:lang w:val="es-EC"/>
        </w:rPr>
        <w:t>pacientes</w:t>
      </w:r>
      <w:r w:rsidR="0062350B">
        <w:rPr>
          <w:rStyle w:val="nfasisintenso"/>
          <w:rFonts w:ascii="Avenir Book" w:eastAsia="CIDFont+F3" w:hAnsi="Avenir Book"/>
          <w:lang w:val="es-EC"/>
        </w:rPr>
        <w:t xml:space="preserve"> de</w:t>
      </w:r>
      <w:r w:rsidR="00AF139E">
        <w:rPr>
          <w:rStyle w:val="nfasisintenso"/>
          <w:rFonts w:ascii="Avenir Book" w:eastAsia="CIDFont+F3" w:hAnsi="Avenir Book"/>
          <w:lang w:val="es-EC"/>
        </w:rPr>
        <w:t xml:space="preserve">l </w:t>
      </w:r>
      <w:r w:rsidR="00FF7E2B" w:rsidRPr="00FF7E2B">
        <w:rPr>
          <w:rStyle w:val="nfasisintenso"/>
          <w:rFonts w:ascii="Avenir Book" w:eastAsia="CIDFont+F3" w:hAnsi="Avenir Book"/>
          <w:lang w:val="es-EC"/>
        </w:rPr>
        <w:t xml:space="preserve">Hospital </w:t>
      </w:r>
      <w:r w:rsidR="001471FF" w:rsidRPr="001471FF">
        <w:rPr>
          <w:rStyle w:val="nfasisintenso"/>
          <w:rFonts w:ascii="Avenir Book" w:eastAsia="CIDFont+F3" w:hAnsi="Avenir Book"/>
          <w:lang w:val="es-EC"/>
        </w:rPr>
        <w:t>General Guasmo Sur</w:t>
      </w:r>
      <w:r w:rsidR="00AF139E">
        <w:rPr>
          <w:rStyle w:val="nfasisintenso"/>
          <w:rFonts w:ascii="Avenir Book" w:eastAsia="CIDFont+F3" w:hAnsi="Avenir Book"/>
          <w:lang w:val="es-EC"/>
        </w:rPr>
        <w:t>, lugar en don</w:t>
      </w:r>
      <w:r w:rsidR="00803CEF">
        <w:rPr>
          <w:rStyle w:val="nfasisintenso"/>
          <w:rFonts w:ascii="Avenir Book" w:eastAsia="CIDFont+F3" w:hAnsi="Avenir Book"/>
          <w:lang w:val="es-EC"/>
        </w:rPr>
        <w:t>d</w:t>
      </w:r>
      <w:r w:rsidR="00AF139E">
        <w:rPr>
          <w:rStyle w:val="nfasisintenso"/>
          <w:rFonts w:ascii="Avenir Book" w:eastAsia="CIDFont+F3" w:hAnsi="Avenir Book"/>
          <w:lang w:val="es-EC"/>
        </w:rPr>
        <w:t>e se realizó el estudio</w:t>
      </w:r>
      <w:r>
        <w:rPr>
          <w:rStyle w:val="nfasisintenso"/>
          <w:rFonts w:ascii="Avenir Book" w:eastAsia="CIDFont+F3" w:hAnsi="Avenir Book"/>
          <w:lang w:val="es-EC"/>
        </w:rPr>
        <w:t>.</w:t>
      </w:r>
    </w:p>
    <w:p w14:paraId="64494C8B" w14:textId="252E436A" w:rsidR="0093210E" w:rsidRPr="00C92F42" w:rsidRDefault="0093210E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Contribuciones de los autores</w:t>
      </w:r>
    </w:p>
    <w:p w14:paraId="26DB2821" w14:textId="731A7CCB" w:rsidR="0062350B" w:rsidRPr="0062350B" w:rsidRDefault="001471FF" w:rsidP="0062350B">
      <w:pPr>
        <w:pStyle w:val="Textoindependiente"/>
        <w:jc w:val="both"/>
        <w:rPr>
          <w:rStyle w:val="nfasisintenso"/>
          <w:rFonts w:ascii="Avenir Book" w:eastAsia="CIDFont+F3" w:hAnsi="Avenir Book"/>
          <w:lang w:val="es-EC"/>
        </w:rPr>
      </w:pPr>
      <w:r w:rsidRPr="001471FF">
        <w:rPr>
          <w:rStyle w:val="nfasisintenso"/>
          <w:rFonts w:ascii="Avenir Book" w:eastAsia="CIDFont+F3" w:hAnsi="Avenir Book"/>
          <w:b/>
          <w:bCs/>
          <w:lang w:val="es-EC"/>
        </w:rPr>
        <w:t>Anthony Josua Cortez Lainez</w:t>
      </w:r>
      <w:r w:rsidR="0062350B" w:rsidRPr="0062350B">
        <w:rPr>
          <w:rStyle w:val="nfasisintenso"/>
          <w:rFonts w:ascii="Avenir Book" w:eastAsia="CIDFont+F3" w:hAnsi="Avenir Book"/>
          <w:lang w:val="es-EC"/>
        </w:rPr>
        <w:t xml:space="preserve">: </w:t>
      </w:r>
      <w:r w:rsidR="00D0530E" w:rsidRPr="00D0530E">
        <w:rPr>
          <w:rStyle w:val="nfasisintenso"/>
          <w:rFonts w:ascii="Avenir Book" w:eastAsia="CIDFont+F3" w:hAnsi="Avenir Book"/>
          <w:lang w:val="es-EC"/>
        </w:rPr>
        <w:t>Conceptualización, Investigación, Redacción – borrador original, Recursos, Software, Supervisión.</w:t>
      </w:r>
    </w:p>
    <w:p w14:paraId="409F3D46" w14:textId="25DEAA5F" w:rsidR="0062350B" w:rsidRPr="0062350B" w:rsidRDefault="001471FF" w:rsidP="00AF139E">
      <w:pPr>
        <w:pStyle w:val="Textoindependiente"/>
        <w:spacing w:before="240"/>
        <w:jc w:val="both"/>
        <w:rPr>
          <w:rStyle w:val="nfasisintenso"/>
          <w:rFonts w:ascii="Avenir Book" w:eastAsia="CIDFont+F3" w:hAnsi="Avenir Book"/>
          <w:lang w:val="es-EC"/>
        </w:rPr>
      </w:pPr>
      <w:r w:rsidRPr="001471FF">
        <w:rPr>
          <w:rStyle w:val="nfasisintenso"/>
          <w:rFonts w:ascii="Avenir Book" w:eastAsia="CIDFont+F3" w:hAnsi="Avenir Book"/>
          <w:b/>
          <w:bCs/>
          <w:lang w:val="es-EC"/>
        </w:rPr>
        <w:t>Janeth Anavela Moya Abril</w:t>
      </w:r>
      <w:r w:rsidR="00D0530E">
        <w:rPr>
          <w:rStyle w:val="nfasisintenso"/>
          <w:rFonts w:ascii="Avenir Book" w:eastAsia="CIDFont+F3" w:hAnsi="Avenir Book"/>
          <w:lang w:val="es-EC"/>
        </w:rPr>
        <w:t xml:space="preserve">: </w:t>
      </w:r>
      <w:r w:rsidR="00D0530E" w:rsidRPr="00D0530E">
        <w:rPr>
          <w:rStyle w:val="nfasisintenso"/>
          <w:rFonts w:ascii="Avenir Book" w:eastAsia="CIDFont+F3" w:hAnsi="Avenir Book"/>
          <w:lang w:val="es-EC"/>
        </w:rPr>
        <w:t>Conceptualización, Investigación, Redacción – borrador original, Recursos, Software, Supervisión.</w:t>
      </w:r>
    </w:p>
    <w:p w14:paraId="37FE849E" w14:textId="58A3FAF0" w:rsidR="0062350B" w:rsidRDefault="001471FF" w:rsidP="00AF139E">
      <w:pPr>
        <w:pStyle w:val="Textoindependiente"/>
        <w:spacing w:before="240"/>
        <w:jc w:val="both"/>
        <w:rPr>
          <w:rStyle w:val="nfasisintenso"/>
          <w:rFonts w:ascii="Avenir Book" w:eastAsia="CIDFont+F3" w:hAnsi="Avenir Book"/>
          <w:lang w:val="es-EC"/>
        </w:rPr>
      </w:pPr>
      <w:r w:rsidRPr="001471FF">
        <w:rPr>
          <w:rStyle w:val="nfasisintenso"/>
          <w:rFonts w:ascii="Avenir Book" w:eastAsia="CIDFont+F3" w:hAnsi="Avenir Book"/>
          <w:b/>
          <w:bCs/>
          <w:lang w:val="es-EC"/>
        </w:rPr>
        <w:t>Roberto Leonardo Briones Jiménez</w:t>
      </w:r>
      <w:r w:rsidR="00DD6228">
        <w:rPr>
          <w:rStyle w:val="nfasisintenso"/>
          <w:rFonts w:ascii="Avenir Book" w:eastAsia="CIDFont+F3" w:hAnsi="Avenir Book"/>
          <w:b/>
          <w:bCs/>
          <w:lang w:val="es-EC"/>
        </w:rPr>
        <w:t>:</w:t>
      </w:r>
      <w:r w:rsidR="00DD6228" w:rsidRPr="00D0530E">
        <w:rPr>
          <w:rStyle w:val="nfasisintenso"/>
          <w:rFonts w:ascii="Avenir Book" w:eastAsia="CIDFont+F3" w:hAnsi="Avenir Book"/>
          <w:lang w:val="es-EC"/>
        </w:rPr>
        <w:t xml:space="preserve"> </w:t>
      </w:r>
      <w:r w:rsidR="00D0530E" w:rsidRPr="00D0530E">
        <w:rPr>
          <w:rStyle w:val="nfasisintenso"/>
          <w:rFonts w:ascii="Avenir Book" w:eastAsia="CIDFont+F3" w:hAnsi="Avenir Book"/>
          <w:lang w:val="es-EC"/>
        </w:rPr>
        <w:t>Metodología ,Curación de datos, Análisis formal, Adquisición de fondos, Administración del proyecto, Validación, Visualización, Redacción – revisión y edición.</w:t>
      </w:r>
    </w:p>
    <w:p w14:paraId="17BEB8E7" w14:textId="7C49A493" w:rsidR="0093210E" w:rsidRPr="00C92F42" w:rsidRDefault="0093210E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Financiamiento</w:t>
      </w:r>
    </w:p>
    <w:p w14:paraId="4867E4A7" w14:textId="6E96D578" w:rsidR="00F15DEF" w:rsidRPr="00C92F42" w:rsidRDefault="0062350B" w:rsidP="00F15DEF">
      <w:pPr>
        <w:pStyle w:val="Textoindependiente"/>
        <w:jc w:val="both"/>
        <w:rPr>
          <w:rStyle w:val="nfasisintenso"/>
          <w:rFonts w:ascii="Avenir Book" w:eastAsia="CIDFont+F3" w:hAnsi="Avenir Book"/>
          <w:bCs/>
        </w:rPr>
      </w:pPr>
      <w:r>
        <w:rPr>
          <w:rStyle w:val="nfasisintenso"/>
          <w:rFonts w:ascii="Avenir Book" w:eastAsia="CIDFont+F3" w:hAnsi="Avenir Book"/>
          <w:bCs/>
        </w:rPr>
        <w:t>Los</w:t>
      </w:r>
      <w:r w:rsidR="003155BB">
        <w:rPr>
          <w:rStyle w:val="nfasisintenso"/>
          <w:rFonts w:ascii="Avenir Book" w:eastAsia="CIDFont+F3" w:hAnsi="Avenir Book"/>
          <w:bCs/>
        </w:rPr>
        <w:t xml:space="preserve"> autor</w:t>
      </w:r>
      <w:r>
        <w:rPr>
          <w:rStyle w:val="nfasisintenso"/>
          <w:rFonts w:ascii="Avenir Book" w:eastAsia="CIDFont+F3" w:hAnsi="Avenir Book"/>
          <w:bCs/>
        </w:rPr>
        <w:t>es</w:t>
      </w:r>
      <w:r w:rsidR="003155BB">
        <w:rPr>
          <w:rStyle w:val="nfasisintenso"/>
          <w:rFonts w:ascii="Avenir Book" w:eastAsia="CIDFont+F3" w:hAnsi="Avenir Book"/>
          <w:bCs/>
        </w:rPr>
        <w:t xml:space="preserve"> </w:t>
      </w:r>
      <w:r w:rsidR="00AD2318" w:rsidRPr="00C92F42">
        <w:rPr>
          <w:rStyle w:val="nfasisintenso"/>
          <w:rFonts w:ascii="Avenir Book" w:eastAsia="CIDFont+F3" w:hAnsi="Avenir Book"/>
          <w:bCs/>
        </w:rPr>
        <w:t>financi</w:t>
      </w:r>
      <w:r>
        <w:rPr>
          <w:rStyle w:val="nfasisintenso"/>
          <w:rFonts w:ascii="Avenir Book" w:eastAsia="CIDFont+F3" w:hAnsi="Avenir Book"/>
          <w:bCs/>
        </w:rPr>
        <w:t>aron</w:t>
      </w:r>
      <w:r w:rsidR="00AD2318" w:rsidRPr="00C92F42">
        <w:rPr>
          <w:rStyle w:val="nfasisintenso"/>
          <w:rFonts w:ascii="Avenir Book" w:eastAsia="CIDFont+F3" w:hAnsi="Avenir Book"/>
          <w:bCs/>
        </w:rPr>
        <w:t xml:space="preserve"> los gastos de esta investigación.</w:t>
      </w:r>
    </w:p>
    <w:p w14:paraId="3DE88258" w14:textId="6DE536C9" w:rsidR="0093210E" w:rsidRPr="00C92F42" w:rsidRDefault="0093210E" w:rsidP="00F15DEF">
      <w:pPr>
        <w:pStyle w:val="Textoindependiente"/>
        <w:spacing w:before="240"/>
        <w:jc w:val="both"/>
        <w:rPr>
          <w:rFonts w:ascii="Avenir Book" w:eastAsia="CIDFont+F3" w:hAnsi="Avenir Book"/>
          <w:b/>
          <w:noProof/>
          <w:sz w:val="18"/>
          <w:szCs w:val="24"/>
          <w:lang w:val="es-EC" w:eastAsia="es-EC"/>
        </w:rPr>
      </w:pPr>
      <w:r w:rsidRPr="00C92F42">
        <w:rPr>
          <w:rFonts w:ascii="Avenir Book" w:eastAsia="CIDFont+F3" w:hAnsi="Avenir Book"/>
          <w:b/>
          <w:noProof/>
          <w:sz w:val="18"/>
          <w:szCs w:val="24"/>
          <w:lang w:val="es-EC" w:eastAsia="es-EC"/>
        </w:rPr>
        <w:t>Disponibilidad de datos y materiales</w:t>
      </w:r>
    </w:p>
    <w:p w14:paraId="180829B7" w14:textId="041656DF" w:rsidR="00F508F9" w:rsidRPr="005250DD" w:rsidRDefault="008C1FFD" w:rsidP="005250DD">
      <w:pPr>
        <w:pStyle w:val="Textoindependiente"/>
        <w:spacing w:line="276" w:lineRule="auto"/>
        <w:jc w:val="both"/>
        <w:rPr>
          <w:rFonts w:ascii="Avenir Book" w:eastAsia="CIDFont+F3" w:hAnsi="Avenir Book"/>
          <w:sz w:val="14"/>
          <w:szCs w:val="18"/>
          <w:lang w:eastAsia="es-EC"/>
        </w:rPr>
      </w:pPr>
      <w:r w:rsidRPr="008C1FFD">
        <w:rPr>
          <w:rStyle w:val="nfasisintenso"/>
          <w:rFonts w:ascii="Avenir Book" w:eastAsia="CIDFont+F3" w:hAnsi="Avenir Book"/>
        </w:rPr>
        <w:t xml:space="preserve">Los conjuntos de datos utilizados y analizados durante el presente estudio están disponibles </w:t>
      </w:r>
      <w:r w:rsidR="001471FF">
        <w:rPr>
          <w:rStyle w:val="nfasisintenso"/>
          <w:rFonts w:ascii="Avenir Book" w:eastAsia="CIDFont+F3" w:hAnsi="Avenir Book"/>
        </w:rPr>
        <w:t xml:space="preserve">para </w:t>
      </w:r>
      <w:r w:rsidRPr="008C1FFD">
        <w:rPr>
          <w:rStyle w:val="nfasisintenso"/>
          <w:rFonts w:ascii="Avenir Book" w:eastAsia="CIDFont+F3" w:hAnsi="Avenir Book"/>
        </w:rPr>
        <w:t>el autor correspondiente previa solicitud razonable.</w:t>
      </w:r>
    </w:p>
    <w:p w14:paraId="579F3247" w14:textId="3E3C366B" w:rsidR="00B07C57" w:rsidRPr="00B07C57" w:rsidRDefault="0093210E" w:rsidP="00B07C57">
      <w:pPr>
        <w:pStyle w:val="Ttulo6"/>
        <w:rPr>
          <w:rFonts w:ascii="Avenir Book" w:hAnsi="Avenir Book"/>
          <w:sz w:val="28"/>
          <w:szCs w:val="44"/>
          <w:lang w:val="es-EC"/>
        </w:rPr>
      </w:pPr>
      <w:r w:rsidRPr="00C92F42">
        <w:rPr>
          <w:rFonts w:ascii="Avenir Book" w:hAnsi="Avenir Book"/>
          <w:sz w:val="28"/>
          <w:szCs w:val="44"/>
          <w:lang w:val="es-EC"/>
        </w:rPr>
        <w:t>Declaraciones</w:t>
      </w:r>
    </w:p>
    <w:p w14:paraId="695B7CD5" w14:textId="77777777" w:rsidR="0093210E" w:rsidRPr="00C92F42" w:rsidRDefault="0093210E" w:rsidP="00A43F6B">
      <w:pPr>
        <w:pStyle w:val="Ttulo6"/>
        <w:spacing w:before="0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Aprobación de comité de ética y consentimiento para participar</w:t>
      </w:r>
    </w:p>
    <w:p w14:paraId="75D0F8DA" w14:textId="12FD9ECF" w:rsidR="0093210E" w:rsidRPr="00C92F42" w:rsidRDefault="005250DD" w:rsidP="00D05E25">
      <w:pPr>
        <w:jc w:val="both"/>
        <w:rPr>
          <w:rFonts w:ascii="Avenir Book" w:eastAsia="CIDFont+F3" w:hAnsi="Avenir Book"/>
          <w:b/>
          <w:bCs/>
          <w:sz w:val="18"/>
          <w:lang w:val="es-EC"/>
        </w:rPr>
      </w:pPr>
      <w:r>
        <w:rPr>
          <w:rFonts w:ascii="Avenir Book" w:hAnsi="Avenir Book"/>
          <w:sz w:val="14"/>
          <w:szCs w:val="18"/>
          <w:lang w:val="es-EC"/>
        </w:rPr>
        <w:t xml:space="preserve">El estudio fue aprobado por el comité de </w:t>
      </w:r>
      <w:r w:rsidR="008C1FFD">
        <w:rPr>
          <w:rFonts w:ascii="Avenir Book" w:hAnsi="Avenir Book"/>
          <w:sz w:val="14"/>
          <w:szCs w:val="18"/>
          <w:lang w:val="es-EC"/>
        </w:rPr>
        <w:t>bio</w:t>
      </w:r>
      <w:r>
        <w:rPr>
          <w:rFonts w:ascii="Avenir Book" w:hAnsi="Avenir Book"/>
          <w:sz w:val="14"/>
          <w:szCs w:val="18"/>
          <w:lang w:val="es-EC"/>
        </w:rPr>
        <w:t xml:space="preserve">ética </w:t>
      </w:r>
      <w:r w:rsidR="00C20799">
        <w:rPr>
          <w:rFonts w:ascii="Avenir Book" w:hAnsi="Avenir Book"/>
          <w:sz w:val="14"/>
          <w:szCs w:val="18"/>
          <w:lang w:val="es-EC"/>
        </w:rPr>
        <w:t>de</w:t>
      </w:r>
      <w:r w:rsidR="000E3C9E">
        <w:rPr>
          <w:rFonts w:ascii="Avenir Book" w:hAnsi="Avenir Book"/>
          <w:sz w:val="14"/>
          <w:szCs w:val="18"/>
          <w:lang w:val="es-EC"/>
        </w:rPr>
        <w:t xml:space="preserve"> la Facultad de Ciencias Médicas de la Universidad </w:t>
      </w:r>
      <w:r w:rsidR="001471FF">
        <w:rPr>
          <w:rFonts w:ascii="Avenir Book" w:hAnsi="Avenir Book"/>
          <w:sz w:val="14"/>
          <w:szCs w:val="18"/>
          <w:lang w:val="es-EC"/>
        </w:rPr>
        <w:t xml:space="preserve">Católica de Santiago </w:t>
      </w:r>
      <w:r w:rsidR="000E3C9E">
        <w:rPr>
          <w:rFonts w:ascii="Avenir Book" w:hAnsi="Avenir Book"/>
          <w:sz w:val="14"/>
          <w:szCs w:val="18"/>
          <w:lang w:val="es-EC"/>
        </w:rPr>
        <w:t>de Guayaquil</w:t>
      </w:r>
      <w:r w:rsidR="0062350B">
        <w:rPr>
          <w:rFonts w:ascii="Avenir Book" w:hAnsi="Avenir Book"/>
          <w:sz w:val="14"/>
          <w:szCs w:val="18"/>
          <w:lang w:val="es-EC"/>
        </w:rPr>
        <w:t>.</w:t>
      </w:r>
    </w:p>
    <w:p w14:paraId="1187FA15" w14:textId="6235C746" w:rsidR="0093210E" w:rsidRPr="00C92F42" w:rsidRDefault="0093210E" w:rsidP="004211A5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Consentimiento de publicación</w:t>
      </w:r>
    </w:p>
    <w:p w14:paraId="2891ACE8" w14:textId="56C89728" w:rsidR="0093210E" w:rsidRPr="0097577D" w:rsidRDefault="00C37E38" w:rsidP="00C37E38">
      <w:pPr>
        <w:pStyle w:val="Ttulo6"/>
        <w:spacing w:before="0"/>
        <w:rPr>
          <w:rStyle w:val="nfasisintenso"/>
          <w:rFonts w:ascii="Avenir Book" w:hAnsi="Avenir Book"/>
          <w:b w:val="0"/>
          <w:noProof w:val="0"/>
          <w:lang w:val="es-EC"/>
        </w:rPr>
      </w:pPr>
      <w:r w:rsidRPr="0097577D">
        <w:rPr>
          <w:rStyle w:val="nfasisintenso"/>
          <w:rFonts w:ascii="Avenir Book" w:hAnsi="Avenir Book"/>
          <w:b w:val="0"/>
          <w:noProof w:val="0"/>
          <w:lang w:val="es-EC"/>
        </w:rPr>
        <w:t xml:space="preserve">No </w:t>
      </w:r>
      <w:r w:rsidR="00165122">
        <w:rPr>
          <w:rStyle w:val="nfasisintenso"/>
          <w:rFonts w:ascii="Avenir Book" w:hAnsi="Avenir Book"/>
          <w:b w:val="0"/>
          <w:noProof w:val="0"/>
          <w:lang w:val="es-EC"/>
        </w:rPr>
        <w:t xml:space="preserve">fue </w:t>
      </w:r>
      <w:r w:rsidRPr="0097577D">
        <w:rPr>
          <w:rStyle w:val="nfasisintenso"/>
          <w:rFonts w:ascii="Avenir Book" w:hAnsi="Avenir Book"/>
          <w:b w:val="0"/>
          <w:noProof w:val="0"/>
          <w:lang w:val="es-EC"/>
        </w:rPr>
        <w:t xml:space="preserve">requerido </w:t>
      </w:r>
      <w:r w:rsidR="00165122">
        <w:rPr>
          <w:rStyle w:val="nfasisintenso"/>
          <w:rFonts w:ascii="Avenir Book" w:hAnsi="Avenir Book"/>
          <w:b w:val="0"/>
          <w:noProof w:val="0"/>
          <w:lang w:val="es-EC"/>
        </w:rPr>
        <w:t xml:space="preserve">debido a que el presente estudio </w:t>
      </w:r>
      <w:r w:rsidRPr="0097577D">
        <w:rPr>
          <w:rStyle w:val="nfasisintenso"/>
          <w:rFonts w:ascii="Avenir Book" w:hAnsi="Avenir Book"/>
          <w:b w:val="0"/>
          <w:noProof w:val="0"/>
          <w:lang w:val="es-EC"/>
        </w:rPr>
        <w:t xml:space="preserve">no publica imágenes, radiografías </w:t>
      </w:r>
      <w:r w:rsidR="002C3EBE">
        <w:rPr>
          <w:rStyle w:val="nfasisintenso"/>
          <w:rFonts w:ascii="Avenir Book" w:hAnsi="Avenir Book"/>
          <w:b w:val="0"/>
          <w:noProof w:val="0"/>
          <w:lang w:val="es-EC"/>
        </w:rPr>
        <w:t>ni</w:t>
      </w:r>
      <w:r w:rsidRPr="0097577D">
        <w:rPr>
          <w:rStyle w:val="nfasisintenso"/>
          <w:rFonts w:ascii="Avenir Book" w:hAnsi="Avenir Book"/>
          <w:b w:val="0"/>
          <w:noProof w:val="0"/>
          <w:lang w:val="es-EC"/>
        </w:rPr>
        <w:t xml:space="preserve"> estudios específicos de pacientes</w:t>
      </w:r>
      <w:r w:rsidR="00B26328" w:rsidRPr="0097577D">
        <w:rPr>
          <w:rStyle w:val="nfasisintenso"/>
          <w:rFonts w:ascii="Avenir Book" w:hAnsi="Avenir Book"/>
          <w:b w:val="0"/>
          <w:noProof w:val="0"/>
          <w:lang w:val="es-EC"/>
        </w:rPr>
        <w:t>.</w:t>
      </w:r>
    </w:p>
    <w:p w14:paraId="77A2F960" w14:textId="77777777" w:rsidR="0093210E" w:rsidRPr="00C92F42" w:rsidRDefault="0093210E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Conflictos de interés</w:t>
      </w:r>
    </w:p>
    <w:p w14:paraId="52CA3F04" w14:textId="1C328998" w:rsidR="00346843" w:rsidRPr="00C92F42" w:rsidRDefault="00407188" w:rsidP="0062350B">
      <w:pPr>
        <w:pStyle w:val="Sinespaciado"/>
        <w:jc w:val="both"/>
        <w:rPr>
          <w:rFonts w:ascii="Avenir Book" w:hAnsi="Avenir Book" w:cs="Times New Roman"/>
          <w:sz w:val="14"/>
          <w:szCs w:val="18"/>
          <w:lang w:val="es-EC"/>
        </w:rPr>
      </w:pPr>
      <w:r w:rsidRPr="00407188">
        <w:rPr>
          <w:rFonts w:ascii="Avenir Book" w:hAnsi="Avenir Book" w:cs="Times New Roman"/>
          <w:b w:val="0"/>
          <w:sz w:val="14"/>
          <w:szCs w:val="18"/>
          <w:lang w:val="es-EC"/>
        </w:rPr>
        <w:t>La investigación no tiene intereses financieros ni conflictos de intereses.</w:t>
      </w:r>
    </w:p>
    <w:p w14:paraId="33E06128" w14:textId="4AE6ABC0" w:rsidR="00AD2318" w:rsidRPr="00C92F42" w:rsidRDefault="00AD2318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Información de los autores</w:t>
      </w:r>
    </w:p>
    <w:p w14:paraId="475CA883" w14:textId="349EAC2D" w:rsidR="00BC1308" w:rsidRDefault="00F07B17" w:rsidP="00100096">
      <w:pPr>
        <w:spacing w:before="240"/>
        <w:rPr>
          <w:rFonts w:ascii="Avenir Book" w:hAnsi="Avenir Book"/>
          <w:sz w:val="14"/>
          <w:szCs w:val="18"/>
        </w:rPr>
      </w:pPr>
      <w:bookmarkStart w:id="2" w:name="_Referencias"/>
      <w:bookmarkEnd w:id="2"/>
      <w:r w:rsidRPr="00F07B17">
        <w:rPr>
          <w:rFonts w:ascii="Avenir Book" w:hAnsi="Avenir Book"/>
          <w:b/>
          <w:bCs/>
          <w:sz w:val="14"/>
          <w:szCs w:val="18"/>
        </w:rPr>
        <w:t xml:space="preserve">Anthony </w:t>
      </w:r>
      <w:proofErr w:type="spellStart"/>
      <w:r w:rsidRPr="00F07B17">
        <w:rPr>
          <w:rFonts w:ascii="Avenir Book" w:hAnsi="Avenir Book"/>
          <w:b/>
          <w:bCs/>
          <w:sz w:val="14"/>
          <w:szCs w:val="18"/>
        </w:rPr>
        <w:t>Josua</w:t>
      </w:r>
      <w:proofErr w:type="spellEnd"/>
      <w:r w:rsidRPr="00F07B17">
        <w:rPr>
          <w:rFonts w:ascii="Avenir Book" w:hAnsi="Avenir Book"/>
          <w:b/>
          <w:bCs/>
          <w:sz w:val="14"/>
          <w:szCs w:val="18"/>
        </w:rPr>
        <w:t xml:space="preserve"> Cortez </w:t>
      </w:r>
      <w:proofErr w:type="spellStart"/>
      <w:r w:rsidRPr="00F07B17">
        <w:rPr>
          <w:rFonts w:ascii="Avenir Book" w:hAnsi="Avenir Book"/>
          <w:b/>
          <w:bCs/>
          <w:sz w:val="14"/>
          <w:szCs w:val="18"/>
        </w:rPr>
        <w:t>Lainez</w:t>
      </w:r>
      <w:proofErr w:type="spellEnd"/>
      <w:r w:rsidRPr="00F07B17">
        <w:rPr>
          <w:rFonts w:ascii="Avenir Book" w:hAnsi="Avenir Book"/>
          <w:b/>
          <w:bCs/>
          <w:sz w:val="14"/>
          <w:szCs w:val="18"/>
        </w:rPr>
        <w:t xml:space="preserve"> </w:t>
      </w:r>
      <w:r>
        <w:rPr>
          <w:rFonts w:ascii="Avenir Book" w:hAnsi="Avenir Book"/>
          <w:b/>
          <w:bCs/>
          <w:sz w:val="14"/>
          <w:szCs w:val="18"/>
        </w:rPr>
        <w:t xml:space="preserve">, </w:t>
      </w:r>
      <w:r>
        <w:rPr>
          <w:rFonts w:ascii="Avenir Book" w:hAnsi="Avenir Book"/>
          <w:sz w:val="14"/>
          <w:szCs w:val="18"/>
        </w:rPr>
        <w:t>Médico por la Universidad Católica de Santiago de Guayaquil (Guayaquil, 2022).</w:t>
      </w:r>
    </w:p>
    <w:p w14:paraId="48B979EA" w14:textId="6A9D7921" w:rsidR="00BC1308" w:rsidRDefault="00BC1308" w:rsidP="00BC1308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>Correo:</w:t>
      </w:r>
      <w:r>
        <w:rPr>
          <w:rFonts w:ascii="Avenir Book" w:hAnsi="Avenir Book"/>
          <w:sz w:val="14"/>
          <w:szCs w:val="18"/>
        </w:rPr>
        <w:t xml:space="preserve"> </w:t>
      </w:r>
      <w:hyperlink r:id="rId16" w:history="1">
        <w:r w:rsidR="00487DEA" w:rsidRPr="00A82777">
          <w:rPr>
            <w:rStyle w:val="Hipervnculo"/>
            <w:rFonts w:ascii="Avenir Book" w:eastAsia="Arial" w:hAnsi="Avenir Book"/>
            <w:sz w:val="14"/>
            <w:szCs w:val="18"/>
          </w:rPr>
          <w:t>josua_cortez10@hotmail.com</w:t>
        </w:r>
      </w:hyperlink>
    </w:p>
    <w:p w14:paraId="0E86D50F" w14:textId="676DD239" w:rsidR="00BC1308" w:rsidRDefault="00BC1308" w:rsidP="00BC1308">
      <w:pPr>
        <w:rPr>
          <w:rFonts w:ascii="Avenir Book" w:hAnsi="Avenir Book"/>
          <w:sz w:val="14"/>
          <w:szCs w:val="18"/>
        </w:rPr>
      </w:pPr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A86C20" wp14:editId="0948F300">
            <wp:extent cx="357045" cy="108000"/>
            <wp:effectExtent l="0" t="0" r="0" b="0"/>
            <wp:docPr id="776004271" name="Imagen 77600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18" w:history="1">
        <w:r w:rsidR="00F07B17" w:rsidRPr="00A82777">
          <w:rPr>
            <w:rStyle w:val="Hipervnculo"/>
            <w:rFonts w:ascii="Avenir Book" w:eastAsia="Arial" w:hAnsi="Avenir Book"/>
            <w:sz w:val="14"/>
            <w:szCs w:val="18"/>
          </w:rPr>
          <w:t>https://orcid.org/0009-0001-8611-2294</w:t>
        </w:r>
      </w:hyperlink>
    </w:p>
    <w:p w14:paraId="3E835756" w14:textId="7814B497" w:rsidR="00100096" w:rsidRPr="00EE0FFC" w:rsidRDefault="00487DEA" w:rsidP="00100096">
      <w:pPr>
        <w:spacing w:before="240"/>
        <w:rPr>
          <w:rFonts w:ascii="Avenir Book" w:hAnsi="Avenir Book"/>
          <w:b/>
          <w:bCs/>
          <w:sz w:val="14"/>
          <w:szCs w:val="18"/>
        </w:rPr>
      </w:pPr>
      <w:r w:rsidRPr="00487DEA">
        <w:rPr>
          <w:rFonts w:ascii="Avenir Book" w:hAnsi="Avenir Book"/>
          <w:b/>
          <w:bCs/>
          <w:sz w:val="14"/>
          <w:szCs w:val="18"/>
        </w:rPr>
        <w:t xml:space="preserve">Janeth </w:t>
      </w:r>
      <w:proofErr w:type="spellStart"/>
      <w:r w:rsidRPr="00487DEA">
        <w:rPr>
          <w:rFonts w:ascii="Avenir Book" w:hAnsi="Avenir Book"/>
          <w:b/>
          <w:bCs/>
          <w:sz w:val="14"/>
          <w:szCs w:val="18"/>
        </w:rPr>
        <w:t>Anavela</w:t>
      </w:r>
      <w:proofErr w:type="spellEnd"/>
      <w:r w:rsidRPr="00487DEA">
        <w:rPr>
          <w:rFonts w:ascii="Avenir Book" w:hAnsi="Avenir Book"/>
          <w:b/>
          <w:bCs/>
          <w:sz w:val="14"/>
          <w:szCs w:val="18"/>
        </w:rPr>
        <w:t xml:space="preserve"> Moya Abril</w:t>
      </w:r>
      <w:r>
        <w:rPr>
          <w:rFonts w:ascii="Avenir Book" w:hAnsi="Avenir Book"/>
          <w:b/>
          <w:bCs/>
          <w:sz w:val="14"/>
          <w:szCs w:val="18"/>
        </w:rPr>
        <w:t xml:space="preserve">, </w:t>
      </w:r>
      <w:r w:rsidRPr="00487DEA">
        <w:rPr>
          <w:rFonts w:ascii="Avenir Book" w:hAnsi="Avenir Book"/>
          <w:sz w:val="14"/>
          <w:szCs w:val="18"/>
        </w:rPr>
        <w:t>Médico por la Universidad Católica de Santiago de Guayaquil (Guayaquil, 2022).</w:t>
      </w:r>
    </w:p>
    <w:p w14:paraId="15BE80F9" w14:textId="53C7937C" w:rsidR="00487DEA" w:rsidRPr="00487DEA" w:rsidRDefault="00487DEA" w:rsidP="00487DEA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>Correo:</w:t>
      </w:r>
      <w:r>
        <w:rPr>
          <w:rFonts w:ascii="Avenir Book" w:hAnsi="Avenir Book"/>
          <w:sz w:val="14"/>
          <w:szCs w:val="18"/>
        </w:rPr>
        <w:t xml:space="preserve"> </w:t>
      </w:r>
      <w:hyperlink r:id="rId19" w:history="1">
        <w:r w:rsidRPr="00A82777">
          <w:rPr>
            <w:rStyle w:val="Hipervnculo"/>
            <w:rFonts w:ascii="Avenir Book" w:eastAsia="Arial" w:hAnsi="Avenir Book"/>
            <w:sz w:val="14"/>
            <w:szCs w:val="18"/>
          </w:rPr>
          <w:t>anavelamoya@hotmail.com</w:t>
        </w:r>
      </w:hyperlink>
    </w:p>
    <w:p w14:paraId="756DBE1E" w14:textId="5F890153" w:rsidR="00487DEA" w:rsidRPr="00487DEA" w:rsidRDefault="00100096" w:rsidP="00100096">
      <w:pPr>
        <w:jc w:val="both"/>
      </w:pPr>
      <w:r>
        <w:fldChar w:fldCharType="begin"/>
      </w:r>
      <w:r w:rsidRPr="009805B6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89BB84" wp14:editId="0AEB7FA3">
            <wp:extent cx="357045" cy="108000"/>
            <wp:effectExtent l="0" t="0" r="0" b="0"/>
            <wp:docPr id="191548670" name="Imagen 191548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20" w:history="1">
        <w:r w:rsidR="00487DEA" w:rsidRPr="00A82777">
          <w:rPr>
            <w:rStyle w:val="Hipervnculo"/>
            <w:rFonts w:ascii="Avenir Book" w:eastAsia="Arial" w:hAnsi="Avenir Book"/>
            <w:sz w:val="14"/>
            <w:szCs w:val="18"/>
          </w:rPr>
          <w:t>https://orcid.org/0009-0009-1728-7072</w:t>
        </w:r>
      </w:hyperlink>
    </w:p>
    <w:p w14:paraId="486ADF54" w14:textId="5394F998" w:rsidR="00532AA8" w:rsidRDefault="0076238C" w:rsidP="00532AA8">
      <w:pPr>
        <w:spacing w:before="240"/>
        <w:jc w:val="both"/>
        <w:rPr>
          <w:rFonts w:ascii="Avenir Book" w:hAnsi="Avenir Book"/>
          <w:sz w:val="14"/>
          <w:szCs w:val="18"/>
        </w:rPr>
      </w:pPr>
      <w:r>
        <w:rPr>
          <w:rFonts w:ascii="Avenir Book" w:hAnsi="Avenir Book"/>
          <w:b/>
          <w:bCs/>
          <w:sz w:val="14"/>
          <w:szCs w:val="18"/>
        </w:rPr>
        <w:t>Roberto Leonardo Briones Jiménez</w:t>
      </w:r>
      <w:r w:rsidR="00532AA8" w:rsidRPr="00D54BB3">
        <w:rPr>
          <w:rFonts w:ascii="Avenir Book" w:hAnsi="Avenir Book"/>
          <w:b/>
          <w:bCs/>
          <w:sz w:val="14"/>
          <w:szCs w:val="18"/>
        </w:rPr>
        <w:t>,</w:t>
      </w:r>
      <w:r w:rsidR="00532AA8" w:rsidRPr="00D54BB3">
        <w:rPr>
          <w:rFonts w:ascii="Avenir Book" w:hAnsi="Avenir Book"/>
          <w:sz w:val="14"/>
          <w:szCs w:val="18"/>
        </w:rPr>
        <w:t xml:space="preserve"> </w:t>
      </w:r>
      <w:r w:rsidRPr="0076238C">
        <w:rPr>
          <w:rFonts w:ascii="Avenir Book" w:hAnsi="Avenir Book"/>
          <w:sz w:val="14"/>
          <w:szCs w:val="18"/>
        </w:rPr>
        <w:t>Doctor en Medicina y Cirugía. Facultad de Ciencias Médicas de la Universidad Estatal de Guayaquil</w:t>
      </w:r>
      <w:r>
        <w:rPr>
          <w:rFonts w:ascii="Avenir Book" w:hAnsi="Avenir Book"/>
          <w:sz w:val="14"/>
          <w:szCs w:val="18"/>
        </w:rPr>
        <w:t xml:space="preserve"> (Guayaquil 2002). </w:t>
      </w:r>
      <w:r w:rsidRPr="0076238C">
        <w:rPr>
          <w:rFonts w:ascii="Avenir Book" w:hAnsi="Avenir Book"/>
          <w:sz w:val="14"/>
          <w:szCs w:val="18"/>
        </w:rPr>
        <w:t xml:space="preserve">Doctor en Ciencias de la Educación, especialización Administración Educativa. </w:t>
      </w:r>
      <w:r>
        <w:rPr>
          <w:rFonts w:ascii="Avenir Book" w:hAnsi="Avenir Book"/>
          <w:sz w:val="14"/>
          <w:szCs w:val="18"/>
        </w:rPr>
        <w:t>Escuela Politécnica Javeriana del Ecuador (Quito, 2003). Doctor en Ciencias de la Educación por la Universidad de la Habana (Cuba, 2019).</w:t>
      </w:r>
    </w:p>
    <w:p w14:paraId="4706838A" w14:textId="6511EA6E" w:rsidR="00532AA8" w:rsidRDefault="00532AA8" w:rsidP="00532AA8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 xml:space="preserve">Correo: </w:t>
      </w:r>
      <w:hyperlink r:id="rId21" w:history="1">
        <w:r w:rsidR="0076238C" w:rsidRPr="00A82777">
          <w:rPr>
            <w:rStyle w:val="Hipervnculo"/>
            <w:rFonts w:ascii="Avenir Book" w:eastAsia="Arial" w:hAnsi="Avenir Book"/>
            <w:sz w:val="14"/>
            <w:szCs w:val="18"/>
          </w:rPr>
          <w:t>robertobriones@cu.ucsg.edu.ec</w:t>
        </w:r>
      </w:hyperlink>
    </w:p>
    <w:p w14:paraId="7005E8C4" w14:textId="3E4ADC9B" w:rsidR="0076238C" w:rsidRDefault="00532AA8" w:rsidP="00532AA8">
      <w:pPr>
        <w:rPr>
          <w:rFonts w:ascii="Avenir Book" w:hAnsi="Avenir Book"/>
          <w:sz w:val="14"/>
          <w:szCs w:val="18"/>
        </w:rPr>
      </w:pPr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5DA6B5" wp14:editId="63D1402C">
            <wp:extent cx="357045" cy="108000"/>
            <wp:effectExtent l="0" t="0" r="0" b="0"/>
            <wp:docPr id="333601473" name="Imagen 33360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22" w:history="1">
        <w:r w:rsidR="0076238C" w:rsidRPr="00A82777">
          <w:rPr>
            <w:rStyle w:val="Hipervnculo"/>
            <w:rFonts w:ascii="Avenir Book" w:hAnsi="Avenir Book"/>
            <w:sz w:val="14"/>
            <w:szCs w:val="18"/>
          </w:rPr>
          <w:t>https://orcid.org/0009-0009-2528-0823</w:t>
        </w:r>
      </w:hyperlink>
    </w:p>
    <w:p w14:paraId="4F54C9E7" w14:textId="570D2902" w:rsidR="00023329" w:rsidRPr="001B4384" w:rsidRDefault="00023329" w:rsidP="0076238C">
      <w:pPr>
        <w:rPr>
          <w:rFonts w:ascii="Avenir Book" w:hAnsi="Avenir Book"/>
          <w:sz w:val="14"/>
          <w:szCs w:val="18"/>
        </w:rPr>
      </w:pPr>
    </w:p>
    <w:p w14:paraId="103E7C4E" w14:textId="67CCBCC1" w:rsidR="00023329" w:rsidRPr="006A40F5" w:rsidRDefault="00023329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023329" w:rsidRPr="006A40F5" w:rsidSect="00A15CBC">
          <w:type w:val="continuous"/>
          <w:pgSz w:w="12240" w:h="15840"/>
          <w:pgMar w:top="1417" w:right="900" w:bottom="1417" w:left="851" w:header="720" w:footer="720" w:gutter="0"/>
          <w:pgNumType w:start="121"/>
          <w:cols w:num="2" w:space="720"/>
          <w:docGrid w:linePitch="360"/>
        </w:sectPr>
      </w:pPr>
    </w:p>
    <w:p w14:paraId="35C6DB8C" w14:textId="77777777" w:rsidR="00A43F6B" w:rsidRDefault="00A43F6B" w:rsidP="00531C93">
      <w:pPr>
        <w:pStyle w:val="Prrafodelista"/>
        <w:rPr>
          <w:b/>
          <w:bCs w:val="0"/>
          <w:sz w:val="32"/>
          <w:szCs w:val="32"/>
        </w:rPr>
      </w:pPr>
      <w:bookmarkStart w:id="3" w:name="_Referencias_1"/>
      <w:bookmarkEnd w:id="3"/>
    </w:p>
    <w:p w14:paraId="3EC1BDB6" w14:textId="7EC39A29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474264F8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en mapas publicados y afiliaciones institucionales.</w:t>
      </w:r>
    </w:p>
    <w:p w14:paraId="7B708EDE" w14:textId="27F47776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A15CBC">
        <w:rPr>
          <w:lang w:val="es-ES_tradnl" w:eastAsia="es-EC"/>
        </w:rPr>
        <w:t>Abril 12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1A5AB4E9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A15CBC">
        <w:rPr>
          <w:lang w:val="es-ES_tradnl" w:eastAsia="es-EC"/>
        </w:rPr>
        <w:t xml:space="preserve">Agosto </w:t>
      </w:r>
      <w:r w:rsidR="002554EA">
        <w:rPr>
          <w:lang w:val="es-ES_tradnl" w:eastAsia="es-EC"/>
        </w:rPr>
        <w:t>1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052C95F2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A15CBC">
        <w:rPr>
          <w:lang w:val="es-ES_tradnl" w:eastAsia="es-EC"/>
        </w:rPr>
        <w:t>Agosto</w:t>
      </w:r>
      <w:r w:rsidR="002554EA">
        <w:rPr>
          <w:lang w:val="es-ES_tradnl" w:eastAsia="es-EC"/>
        </w:rPr>
        <w:t xml:space="preserve"> </w:t>
      </w:r>
      <w:r w:rsidR="00A15CBC">
        <w:rPr>
          <w:lang w:val="es-ES_tradnl" w:eastAsia="es-EC"/>
        </w:rPr>
        <w:t>14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27E531AC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02F7E27D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2D9DECFC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4B336DBC" w:rsidR="00E17A76" w:rsidRPr="00914365" w:rsidRDefault="00A15CBC" w:rsidP="00D0530E">
      <w:pPr>
        <w:pStyle w:val="Prrafodelista"/>
        <w:rPr>
          <w:lang w:val="es-ES_tradnl"/>
        </w:rPr>
      </w:pPr>
      <w:r w:rsidRPr="00A15CBC">
        <w:rPr>
          <w:lang w:val="es-ES_tradnl"/>
        </w:rPr>
        <w:t xml:space="preserve">Cortez </w:t>
      </w:r>
      <w:r>
        <w:rPr>
          <w:lang w:val="es-ES_tradnl"/>
        </w:rPr>
        <w:t xml:space="preserve">A, </w:t>
      </w:r>
      <w:r w:rsidRPr="00A15CBC">
        <w:rPr>
          <w:lang w:val="es-ES_tradnl"/>
        </w:rPr>
        <w:t>Moya</w:t>
      </w:r>
      <w:r>
        <w:rPr>
          <w:lang w:val="es-ES_tradnl"/>
        </w:rPr>
        <w:t xml:space="preserve"> J, </w:t>
      </w:r>
      <w:r w:rsidRPr="00A15CBC">
        <w:rPr>
          <w:lang w:val="es-ES_tradnl"/>
        </w:rPr>
        <w:t xml:space="preserve">Briones </w:t>
      </w:r>
      <w:r>
        <w:rPr>
          <w:lang w:val="es-ES_tradnl"/>
        </w:rPr>
        <w:t xml:space="preserve">R. </w:t>
      </w:r>
      <w:r w:rsidRPr="00A15CBC">
        <w:rPr>
          <w:lang w:val="es-ES_tradnl" w:eastAsia="es-EC"/>
        </w:rPr>
        <w:t xml:space="preserve">Incidencia de tuberculosis pulmonar </w:t>
      </w:r>
      <w:proofErr w:type="spellStart"/>
      <w:r w:rsidRPr="00A15CBC">
        <w:rPr>
          <w:lang w:val="es-ES_tradnl" w:eastAsia="es-EC"/>
        </w:rPr>
        <w:t>multidrogor</w:t>
      </w:r>
      <w:r w:rsidR="00BF2E3C">
        <w:rPr>
          <w:lang w:val="es-ES_tradnl" w:eastAsia="es-EC"/>
        </w:rPr>
        <w:t>r</w:t>
      </w:r>
      <w:r w:rsidRPr="00A15CBC">
        <w:rPr>
          <w:lang w:val="es-ES_tradnl" w:eastAsia="es-EC"/>
        </w:rPr>
        <w:t>esistente</w:t>
      </w:r>
      <w:proofErr w:type="spellEnd"/>
      <w:r w:rsidRPr="00A15CBC">
        <w:rPr>
          <w:lang w:val="es-ES_tradnl" w:eastAsia="es-EC"/>
        </w:rPr>
        <w:t xml:space="preserve"> en pacientes con VIH positivo. Un estudio observacional de centro único.</w:t>
      </w:r>
      <w:r w:rsidR="002C3EBE">
        <w:rPr>
          <w:lang w:val="es-ES_tradnl" w:eastAsia="es-EC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6D42C4">
        <w:rPr>
          <w:lang w:val="es-ES_tradnl" w:eastAsia="es-EC"/>
        </w:rPr>
        <w:t>1</w:t>
      </w:r>
      <w:r>
        <w:rPr>
          <w:lang w:val="es-ES_tradnl" w:eastAsia="es-EC"/>
        </w:rPr>
        <w:t>21</w:t>
      </w:r>
      <w:r w:rsidR="00A83C01" w:rsidRPr="00914365">
        <w:rPr>
          <w:lang w:val="es-ES_tradnl" w:eastAsia="es-EC"/>
        </w:rPr>
        <w:t>-</w:t>
      </w:r>
      <w:r w:rsidR="006D42C4">
        <w:rPr>
          <w:lang w:val="es-ES_tradnl" w:eastAsia="es-EC"/>
        </w:rPr>
        <w:t>1</w:t>
      </w:r>
      <w:r>
        <w:rPr>
          <w:lang w:val="es-ES_tradnl" w:eastAsia="es-EC"/>
        </w:rPr>
        <w:t>26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42C27ED0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A15CBC" w:rsidRPr="00A15CBC">
        <w:rPr>
          <w:lang w:val="es-ES_tradnl"/>
        </w:rPr>
        <w:t xml:space="preserve">Anthony </w:t>
      </w:r>
      <w:proofErr w:type="spellStart"/>
      <w:r w:rsidR="00A15CBC" w:rsidRPr="00A15CBC">
        <w:rPr>
          <w:lang w:val="es-ES_tradnl"/>
        </w:rPr>
        <w:t>Josua</w:t>
      </w:r>
      <w:proofErr w:type="spellEnd"/>
      <w:r w:rsidR="00A15CBC" w:rsidRPr="00A15CBC">
        <w:rPr>
          <w:lang w:val="es-ES_tradnl"/>
        </w:rPr>
        <w:t xml:space="preserve"> Cortez </w:t>
      </w:r>
      <w:proofErr w:type="spellStart"/>
      <w:r w:rsidR="00A15CBC" w:rsidRPr="00A15CBC">
        <w:rPr>
          <w:lang w:val="es-ES_tradnl"/>
        </w:rPr>
        <w:t>Lainez</w:t>
      </w:r>
      <w:proofErr w:type="spellEnd"/>
      <w:r w:rsidR="00A15CBC" w:rsidRPr="00A15CBC">
        <w:rPr>
          <w:lang w:val="es-ES_tradnl"/>
        </w:rPr>
        <w:t xml:space="preserve">, Janeth </w:t>
      </w:r>
      <w:proofErr w:type="spellStart"/>
      <w:r w:rsidR="00A15CBC" w:rsidRPr="00A15CBC">
        <w:rPr>
          <w:lang w:val="es-ES_tradnl"/>
        </w:rPr>
        <w:t>Anavela</w:t>
      </w:r>
      <w:proofErr w:type="spellEnd"/>
      <w:r w:rsidR="00A15CBC" w:rsidRPr="00A15CBC">
        <w:rPr>
          <w:lang w:val="es-ES_tradnl"/>
        </w:rPr>
        <w:t xml:space="preserve"> Moya Abril, Roberto Leonardo Briones Jiménez</w:t>
      </w:r>
      <w:r w:rsidR="002E4C47" w:rsidRPr="00914365">
        <w:rPr>
          <w:lang w:val="es-ES_tradnl"/>
        </w:rPr>
        <w:t xml:space="preserve">.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24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13E6A82B" w:rsidR="008054FD" w:rsidRPr="00914365" w:rsidRDefault="008054FD" w:rsidP="00531C93">
      <w:pPr>
        <w:pStyle w:val="Prrafodelista"/>
        <w:rPr>
          <w:rFonts w:eastAsia="Dotum" w:cs="Cordia New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lastRenderedPageBreak/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7A1116" w:rsidRPr="007A1116">
        <w:rPr>
          <w:lang w:val="es-ES_tradnl"/>
        </w:rPr>
        <w:t xml:space="preserve">Anthony </w:t>
      </w:r>
      <w:proofErr w:type="spellStart"/>
      <w:r w:rsidR="007A1116" w:rsidRPr="007A1116">
        <w:rPr>
          <w:lang w:val="es-ES_tradnl"/>
        </w:rPr>
        <w:t>Josua</w:t>
      </w:r>
      <w:proofErr w:type="spellEnd"/>
      <w:r w:rsidR="007A1116" w:rsidRPr="007A1116">
        <w:rPr>
          <w:lang w:val="es-ES_tradnl"/>
        </w:rPr>
        <w:t xml:space="preserve"> Cortez </w:t>
      </w:r>
      <w:proofErr w:type="spellStart"/>
      <w:r w:rsidR="007A1116" w:rsidRPr="007A1116">
        <w:rPr>
          <w:lang w:val="es-ES_tradnl"/>
        </w:rPr>
        <w:t>Lainez</w:t>
      </w:r>
      <w:proofErr w:type="spellEnd"/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r w:rsidR="006D42C4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J</w:t>
      </w:r>
      <w:r w:rsidR="007A1116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osua_cortez10</w:t>
      </w:r>
      <w:r w:rsidR="006D42C4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@</w:t>
      </w:r>
      <w:r w:rsidR="007A1116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hotmail</w:t>
      </w:r>
      <w:r w:rsidR="006D42C4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.c</w:t>
      </w:r>
      <w:r w:rsidR="007A1116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om</w:t>
      </w:r>
    </w:p>
    <w:p w14:paraId="17EA9749" w14:textId="237DDD9F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7A1116" w:rsidRPr="007A1116">
        <w:rPr>
          <w:lang w:val="es-ES_tradnl"/>
        </w:rPr>
        <w:t>Av. Pdte. Carlos Julio Arosemena Tola Km 1.5, Vía a Daule</w:t>
      </w:r>
      <w:r w:rsidR="007A1116">
        <w:rPr>
          <w:lang w:val="es-ES_tradnl"/>
        </w:rPr>
        <w:t>-</w:t>
      </w:r>
      <w:r w:rsidR="007A1116" w:rsidRPr="007A1116">
        <w:rPr>
          <w:lang w:val="es-ES_tradnl"/>
        </w:rPr>
        <w:t>Guayaquil</w:t>
      </w:r>
      <w:r w:rsidR="002016FB">
        <w:rPr>
          <w:lang w:val="es-ES_tradnl"/>
        </w:rPr>
        <w:t xml:space="preserve">. </w:t>
      </w:r>
      <w:r w:rsidR="007A1116" w:rsidRPr="007A1116">
        <w:rPr>
          <w:lang w:val="es-ES_tradnl"/>
        </w:rPr>
        <w:t>Facultad de Ciencias de la Salu</w:t>
      </w:r>
      <w:r w:rsidR="007A1116">
        <w:rPr>
          <w:lang w:val="es-ES_tradnl"/>
        </w:rPr>
        <w:t xml:space="preserve">d. </w:t>
      </w:r>
      <w:r w:rsidR="002016FB">
        <w:rPr>
          <w:lang w:val="es-ES_tradnl"/>
        </w:rPr>
        <w:t xml:space="preserve">Código Postal </w:t>
      </w:r>
      <w:r w:rsidR="002016FB" w:rsidRPr="002016FB">
        <w:rPr>
          <w:lang w:val="es-ES_tradnl"/>
        </w:rPr>
        <w:t>090</w:t>
      </w:r>
      <w:r w:rsidR="007A1116">
        <w:rPr>
          <w:lang w:val="es-ES_tradnl"/>
        </w:rPr>
        <w:t>615</w:t>
      </w:r>
      <w:r w:rsidR="002016FB">
        <w:rPr>
          <w:lang w:val="es-ES_tradnl"/>
        </w:rPr>
        <w:t xml:space="preserve">. </w:t>
      </w:r>
      <w:r w:rsidR="0037309E" w:rsidRPr="0037309E">
        <w:rPr>
          <w:lang w:val="es-ES_tradnl"/>
        </w:rPr>
        <w:t>Guayaquil - Ecuador</w:t>
      </w:r>
      <w:r w:rsidRPr="0062350B">
        <w:rPr>
          <w:lang w:val="es-ES_tradnl"/>
        </w:rPr>
        <w:t>.</w:t>
      </w:r>
      <w:r w:rsidR="004B042B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2016FB">
        <w:rPr>
          <w:lang w:val="es-ES_tradnl"/>
        </w:rPr>
        <w:t>4</w:t>
      </w:r>
      <w:r w:rsidR="004B042B">
        <w:rPr>
          <w:lang w:val="es-ES_tradnl"/>
        </w:rPr>
        <w:t xml:space="preserve"> </w:t>
      </w:r>
      <w:r w:rsidR="002016FB">
        <w:rPr>
          <w:lang w:val="es-ES_tradnl"/>
        </w:rPr>
        <w:t>22</w:t>
      </w:r>
      <w:r w:rsidR="007A1116">
        <w:rPr>
          <w:lang w:val="es-ES_tradnl"/>
        </w:rPr>
        <w:t>0</w:t>
      </w:r>
      <w:r w:rsidR="002016FB">
        <w:rPr>
          <w:lang w:val="es-ES_tradnl"/>
        </w:rPr>
        <w:t xml:space="preserve"> </w:t>
      </w:r>
      <w:r w:rsidR="007A1116">
        <w:rPr>
          <w:lang w:val="es-ES_tradnl"/>
        </w:rPr>
        <w:t>6950</w:t>
      </w:r>
      <w:r w:rsidR="0037309E">
        <w:rPr>
          <w:lang w:val="es-ES_tradnl"/>
        </w:rPr>
        <w:t>.</w:t>
      </w:r>
    </w:p>
    <w:sectPr w:rsidR="00694EA6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38BB" w14:textId="77777777" w:rsidR="00E079D7" w:rsidRDefault="00E079D7" w:rsidP="00B25836">
      <w:r>
        <w:separator/>
      </w:r>
    </w:p>
  </w:endnote>
  <w:endnote w:type="continuationSeparator" w:id="0">
    <w:p w14:paraId="43D93849" w14:textId="77777777" w:rsidR="00E079D7" w:rsidRDefault="00E079D7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BC68532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98872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1A730E9C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hyperlink r:id="rId1" w:history="1">
      <w:r w:rsidR="00AA482D" w:rsidRPr="00963C4A">
        <w:rPr>
          <w:rStyle w:val="Hipervnculo"/>
          <w:rFonts w:ascii="Avenir Book" w:hAnsi="Avenir Book"/>
          <w:sz w:val="16"/>
        </w:rPr>
        <w:t>http://doi.org/10.61284/243</w:t>
      </w:r>
    </w:hyperlink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A15CBC">
      <w:rPr>
        <w:rFonts w:ascii="Avenir Book" w:hAnsi="Avenir Book"/>
        <w:color w:val="17365D" w:themeColor="text2" w:themeShade="BF"/>
        <w:sz w:val="16"/>
      </w:rPr>
      <w:t>21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6D42C4">
      <w:rPr>
        <w:rFonts w:ascii="Avenir Book" w:hAnsi="Avenir Book"/>
        <w:color w:val="17365D" w:themeColor="text2" w:themeShade="BF"/>
        <w:sz w:val="16"/>
      </w:rPr>
      <w:t>2</w:t>
    </w:r>
    <w:r w:rsidR="00A15CBC">
      <w:rPr>
        <w:rFonts w:ascii="Avenir Book" w:hAnsi="Avenir Book"/>
        <w:color w:val="17365D" w:themeColor="text2" w:themeShade="BF"/>
        <w:sz w:val="16"/>
      </w:rPr>
      <w:t>6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50BC" w14:textId="77777777" w:rsidR="00E079D7" w:rsidRDefault="00E079D7" w:rsidP="00B25836">
      <w:r>
        <w:separator/>
      </w:r>
    </w:p>
  </w:footnote>
  <w:footnote w:type="continuationSeparator" w:id="0">
    <w:p w14:paraId="7D9E7202" w14:textId="77777777" w:rsidR="00E079D7" w:rsidRDefault="00E079D7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6AAD60B3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03E35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AA482D">
      <w:rPr>
        <w:rFonts w:ascii="Century Gothic" w:eastAsia="Arial" w:hAnsi="Century Gothic"/>
        <w:color w:val="000000" w:themeColor="text1"/>
        <w:w w:val="98"/>
        <w:sz w:val="20"/>
      </w:rPr>
      <w:t>43</w:t>
    </w:r>
    <w:r w:rsidRPr="002C6D8A">
      <w:rPr>
        <w:rFonts w:ascii="Century Gothic" w:eastAsia="Arial" w:hAnsi="Century Gothic"/>
        <w:color w:val="000000" w:themeColor="text1"/>
        <w:w w:val="98"/>
        <w:sz w:val="20"/>
      </w:rPr>
      <w:t xml:space="preserve">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Avenir Book" w:eastAsia="Arial" w:hAnsi="Avenir Book"/>
        <w:color w:val="16A0DA"/>
        <w:sz w:val="18"/>
      </w:rPr>
      <w:t>Infecciones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6E1D6F">
      <w:rPr>
        <w:rFonts w:ascii="Avenir Book" w:eastAsia="Arial" w:hAnsi="Avenir Book"/>
        <w:color w:val="16A0DA"/>
        <w:sz w:val="18"/>
      </w:rPr>
      <w:t>Medicina Interna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667F6FAD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ARTÍCULO ORIGINAL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8475D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B86E5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10E90"/>
    <w:rsid w:val="000121EA"/>
    <w:rsid w:val="000126DC"/>
    <w:rsid w:val="00012AC0"/>
    <w:rsid w:val="00013C73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6F73"/>
    <w:rsid w:val="00030770"/>
    <w:rsid w:val="00031057"/>
    <w:rsid w:val="00031C96"/>
    <w:rsid w:val="00032035"/>
    <w:rsid w:val="0003277D"/>
    <w:rsid w:val="00034650"/>
    <w:rsid w:val="0003625A"/>
    <w:rsid w:val="000362F8"/>
    <w:rsid w:val="000373DE"/>
    <w:rsid w:val="000379C9"/>
    <w:rsid w:val="00037D6A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90340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E9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C31"/>
    <w:rsid w:val="000B747B"/>
    <w:rsid w:val="000C0310"/>
    <w:rsid w:val="000C1A89"/>
    <w:rsid w:val="000C2CDA"/>
    <w:rsid w:val="000C440B"/>
    <w:rsid w:val="000C502E"/>
    <w:rsid w:val="000C5247"/>
    <w:rsid w:val="000C6EE7"/>
    <w:rsid w:val="000C7578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5538"/>
    <w:rsid w:val="000E5FDA"/>
    <w:rsid w:val="000E61E9"/>
    <w:rsid w:val="000E6249"/>
    <w:rsid w:val="000E75AB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6DC"/>
    <w:rsid w:val="00100096"/>
    <w:rsid w:val="00103253"/>
    <w:rsid w:val="001032E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498"/>
    <w:rsid w:val="0014033D"/>
    <w:rsid w:val="0014055F"/>
    <w:rsid w:val="00140950"/>
    <w:rsid w:val="00141BF3"/>
    <w:rsid w:val="0014287D"/>
    <w:rsid w:val="00142ADA"/>
    <w:rsid w:val="00143559"/>
    <w:rsid w:val="00143642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209C"/>
    <w:rsid w:val="001A2105"/>
    <w:rsid w:val="001A2187"/>
    <w:rsid w:val="001A2974"/>
    <w:rsid w:val="001A42F7"/>
    <w:rsid w:val="001A4643"/>
    <w:rsid w:val="001A6CA1"/>
    <w:rsid w:val="001A733F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737D"/>
    <w:rsid w:val="001B74F0"/>
    <w:rsid w:val="001B755F"/>
    <w:rsid w:val="001B76E3"/>
    <w:rsid w:val="001B7C22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562"/>
    <w:rsid w:val="001E734E"/>
    <w:rsid w:val="001E7C62"/>
    <w:rsid w:val="001F0916"/>
    <w:rsid w:val="001F099C"/>
    <w:rsid w:val="001F0BE3"/>
    <w:rsid w:val="001F1F01"/>
    <w:rsid w:val="001F2AAD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1E8"/>
    <w:rsid w:val="00256D9A"/>
    <w:rsid w:val="00256E26"/>
    <w:rsid w:val="002604BB"/>
    <w:rsid w:val="00260BE4"/>
    <w:rsid w:val="0026294B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BF9"/>
    <w:rsid w:val="002751FC"/>
    <w:rsid w:val="00275A3B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24D1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24A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842"/>
    <w:rsid w:val="002F19EF"/>
    <w:rsid w:val="002F242B"/>
    <w:rsid w:val="002F2B69"/>
    <w:rsid w:val="002F416D"/>
    <w:rsid w:val="002F56D2"/>
    <w:rsid w:val="002F5760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A0E"/>
    <w:rsid w:val="00345114"/>
    <w:rsid w:val="00345132"/>
    <w:rsid w:val="00345426"/>
    <w:rsid w:val="00345AC6"/>
    <w:rsid w:val="003461B8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603E2"/>
    <w:rsid w:val="00360927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960"/>
    <w:rsid w:val="003B64E7"/>
    <w:rsid w:val="003B6A94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3F59"/>
    <w:rsid w:val="00404031"/>
    <w:rsid w:val="00404591"/>
    <w:rsid w:val="00404CE1"/>
    <w:rsid w:val="00405985"/>
    <w:rsid w:val="00405DBB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C33"/>
    <w:rsid w:val="00465FD6"/>
    <w:rsid w:val="00466AAB"/>
    <w:rsid w:val="00467D34"/>
    <w:rsid w:val="004700A4"/>
    <w:rsid w:val="004701AA"/>
    <w:rsid w:val="00470626"/>
    <w:rsid w:val="0047063B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6806"/>
    <w:rsid w:val="004A693E"/>
    <w:rsid w:val="004B042B"/>
    <w:rsid w:val="004B04D8"/>
    <w:rsid w:val="004B1132"/>
    <w:rsid w:val="004B152A"/>
    <w:rsid w:val="004B227D"/>
    <w:rsid w:val="004B2929"/>
    <w:rsid w:val="004B355D"/>
    <w:rsid w:val="004B41FD"/>
    <w:rsid w:val="004B471D"/>
    <w:rsid w:val="004B5213"/>
    <w:rsid w:val="004B5F2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1015"/>
    <w:rsid w:val="00541EB9"/>
    <w:rsid w:val="00542811"/>
    <w:rsid w:val="0054350C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C0B"/>
    <w:rsid w:val="00555356"/>
    <w:rsid w:val="005554A3"/>
    <w:rsid w:val="0055782C"/>
    <w:rsid w:val="00557888"/>
    <w:rsid w:val="005604D8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D9"/>
    <w:rsid w:val="0059258D"/>
    <w:rsid w:val="00592E12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B0E82"/>
    <w:rsid w:val="005B1059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17BC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CDA"/>
    <w:rsid w:val="00611E73"/>
    <w:rsid w:val="006133EA"/>
    <w:rsid w:val="00613BA1"/>
    <w:rsid w:val="0061666B"/>
    <w:rsid w:val="00617127"/>
    <w:rsid w:val="00617F98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40F5"/>
    <w:rsid w:val="006A4160"/>
    <w:rsid w:val="006A4582"/>
    <w:rsid w:val="006A4EBF"/>
    <w:rsid w:val="006A4F39"/>
    <w:rsid w:val="006A6BF8"/>
    <w:rsid w:val="006A705B"/>
    <w:rsid w:val="006B09BC"/>
    <w:rsid w:val="006B1336"/>
    <w:rsid w:val="006B2F6B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4CF2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A6"/>
    <w:rsid w:val="0071500D"/>
    <w:rsid w:val="00715E1E"/>
    <w:rsid w:val="00716EDF"/>
    <w:rsid w:val="00720214"/>
    <w:rsid w:val="00720B16"/>
    <w:rsid w:val="00720F7C"/>
    <w:rsid w:val="007216A7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77A4"/>
    <w:rsid w:val="00740786"/>
    <w:rsid w:val="00740FBA"/>
    <w:rsid w:val="00741449"/>
    <w:rsid w:val="0074328A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7030D"/>
    <w:rsid w:val="00770805"/>
    <w:rsid w:val="007710FE"/>
    <w:rsid w:val="00771BB6"/>
    <w:rsid w:val="00771C3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5013"/>
    <w:rsid w:val="0079535F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F34"/>
    <w:rsid w:val="007D5CCD"/>
    <w:rsid w:val="007D70E8"/>
    <w:rsid w:val="007E0EB7"/>
    <w:rsid w:val="007E0F7F"/>
    <w:rsid w:val="007E170F"/>
    <w:rsid w:val="007E24CB"/>
    <w:rsid w:val="007E2780"/>
    <w:rsid w:val="007E3A78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E99"/>
    <w:rsid w:val="00847412"/>
    <w:rsid w:val="00847512"/>
    <w:rsid w:val="008478E0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64EB"/>
    <w:rsid w:val="00866AD6"/>
    <w:rsid w:val="00866D28"/>
    <w:rsid w:val="00866F06"/>
    <w:rsid w:val="00867801"/>
    <w:rsid w:val="00867F0D"/>
    <w:rsid w:val="00867FAF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D1A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326"/>
    <w:rsid w:val="009D5CAB"/>
    <w:rsid w:val="009D6548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64A"/>
    <w:rsid w:val="009E797A"/>
    <w:rsid w:val="009F0E1E"/>
    <w:rsid w:val="009F18AA"/>
    <w:rsid w:val="009F19A1"/>
    <w:rsid w:val="009F2013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858"/>
    <w:rsid w:val="00A274A6"/>
    <w:rsid w:val="00A30088"/>
    <w:rsid w:val="00A30C45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60C2"/>
    <w:rsid w:val="00A567C5"/>
    <w:rsid w:val="00A56CE5"/>
    <w:rsid w:val="00A571B1"/>
    <w:rsid w:val="00A572C9"/>
    <w:rsid w:val="00A611B1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69"/>
    <w:rsid w:val="00A71E97"/>
    <w:rsid w:val="00A7208C"/>
    <w:rsid w:val="00A72D78"/>
    <w:rsid w:val="00A73561"/>
    <w:rsid w:val="00A73B5B"/>
    <w:rsid w:val="00A74498"/>
    <w:rsid w:val="00A76561"/>
    <w:rsid w:val="00A770F9"/>
    <w:rsid w:val="00A8077C"/>
    <w:rsid w:val="00A8098E"/>
    <w:rsid w:val="00A80DC2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EDC"/>
    <w:rsid w:val="00B27097"/>
    <w:rsid w:val="00B27A9D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7223"/>
    <w:rsid w:val="00B47AA4"/>
    <w:rsid w:val="00B47D83"/>
    <w:rsid w:val="00B50F44"/>
    <w:rsid w:val="00B51533"/>
    <w:rsid w:val="00B519B3"/>
    <w:rsid w:val="00B53241"/>
    <w:rsid w:val="00B538DD"/>
    <w:rsid w:val="00B540AB"/>
    <w:rsid w:val="00B56844"/>
    <w:rsid w:val="00B57A0C"/>
    <w:rsid w:val="00B57C00"/>
    <w:rsid w:val="00B57CEA"/>
    <w:rsid w:val="00B6001A"/>
    <w:rsid w:val="00B60BB5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86B"/>
    <w:rsid w:val="00B74479"/>
    <w:rsid w:val="00B7490D"/>
    <w:rsid w:val="00B74BA4"/>
    <w:rsid w:val="00B76559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E21"/>
    <w:rsid w:val="00BA6FD3"/>
    <w:rsid w:val="00BA7D8C"/>
    <w:rsid w:val="00BB04BC"/>
    <w:rsid w:val="00BB067D"/>
    <w:rsid w:val="00BB08CF"/>
    <w:rsid w:val="00BB0D56"/>
    <w:rsid w:val="00BB127D"/>
    <w:rsid w:val="00BB1353"/>
    <w:rsid w:val="00BB1363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718A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E38"/>
    <w:rsid w:val="00C43DB9"/>
    <w:rsid w:val="00C448DE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666"/>
    <w:rsid w:val="00C62C04"/>
    <w:rsid w:val="00C62EA8"/>
    <w:rsid w:val="00C634E1"/>
    <w:rsid w:val="00C63586"/>
    <w:rsid w:val="00C63750"/>
    <w:rsid w:val="00C63CCA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7779"/>
    <w:rsid w:val="00C77A3E"/>
    <w:rsid w:val="00C80C74"/>
    <w:rsid w:val="00C8218D"/>
    <w:rsid w:val="00C828E3"/>
    <w:rsid w:val="00C835D7"/>
    <w:rsid w:val="00C8409F"/>
    <w:rsid w:val="00C84780"/>
    <w:rsid w:val="00C849FE"/>
    <w:rsid w:val="00C84F4B"/>
    <w:rsid w:val="00C851EA"/>
    <w:rsid w:val="00C86C33"/>
    <w:rsid w:val="00C86E60"/>
    <w:rsid w:val="00C9046F"/>
    <w:rsid w:val="00C905A8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4BF9"/>
    <w:rsid w:val="00CA51BF"/>
    <w:rsid w:val="00CA70E1"/>
    <w:rsid w:val="00CA7F20"/>
    <w:rsid w:val="00CB04D0"/>
    <w:rsid w:val="00CB0827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BF1"/>
    <w:rsid w:val="00CE20D8"/>
    <w:rsid w:val="00CE3013"/>
    <w:rsid w:val="00CE517A"/>
    <w:rsid w:val="00CE56AB"/>
    <w:rsid w:val="00CE681B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53E"/>
    <w:rsid w:val="00D115B8"/>
    <w:rsid w:val="00D11AC5"/>
    <w:rsid w:val="00D13E7A"/>
    <w:rsid w:val="00D14420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AB"/>
    <w:rsid w:val="00D26FE8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61BB"/>
    <w:rsid w:val="00D466E2"/>
    <w:rsid w:val="00D46976"/>
    <w:rsid w:val="00D46A53"/>
    <w:rsid w:val="00D46EFA"/>
    <w:rsid w:val="00D47048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2778"/>
    <w:rsid w:val="00D647EE"/>
    <w:rsid w:val="00D64946"/>
    <w:rsid w:val="00D6503A"/>
    <w:rsid w:val="00D65341"/>
    <w:rsid w:val="00D655DA"/>
    <w:rsid w:val="00D6757C"/>
    <w:rsid w:val="00D67FB5"/>
    <w:rsid w:val="00D71BBA"/>
    <w:rsid w:val="00D721A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F6E"/>
    <w:rsid w:val="00D930B5"/>
    <w:rsid w:val="00D9332F"/>
    <w:rsid w:val="00D946AC"/>
    <w:rsid w:val="00D956A8"/>
    <w:rsid w:val="00D95E40"/>
    <w:rsid w:val="00D9690D"/>
    <w:rsid w:val="00D97937"/>
    <w:rsid w:val="00D97F03"/>
    <w:rsid w:val="00DA006F"/>
    <w:rsid w:val="00DA06A7"/>
    <w:rsid w:val="00DA08EC"/>
    <w:rsid w:val="00DA1966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5CD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3258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079D7"/>
    <w:rsid w:val="00E1037C"/>
    <w:rsid w:val="00E1173A"/>
    <w:rsid w:val="00E12117"/>
    <w:rsid w:val="00E12275"/>
    <w:rsid w:val="00E128F1"/>
    <w:rsid w:val="00E13AB8"/>
    <w:rsid w:val="00E13E41"/>
    <w:rsid w:val="00E140CE"/>
    <w:rsid w:val="00E14232"/>
    <w:rsid w:val="00E14268"/>
    <w:rsid w:val="00E144D5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A33"/>
    <w:rsid w:val="00E41AC3"/>
    <w:rsid w:val="00E41E10"/>
    <w:rsid w:val="00E429D4"/>
    <w:rsid w:val="00E43181"/>
    <w:rsid w:val="00E4436B"/>
    <w:rsid w:val="00E44923"/>
    <w:rsid w:val="00E45769"/>
    <w:rsid w:val="00E4732A"/>
    <w:rsid w:val="00E50220"/>
    <w:rsid w:val="00E50226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5E1"/>
    <w:rsid w:val="00E725DB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90347"/>
    <w:rsid w:val="00E90B6C"/>
    <w:rsid w:val="00E90B9F"/>
    <w:rsid w:val="00E915C5"/>
    <w:rsid w:val="00E918E6"/>
    <w:rsid w:val="00E91D8E"/>
    <w:rsid w:val="00E933BF"/>
    <w:rsid w:val="00E93E58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BB5"/>
    <w:rsid w:val="00F25176"/>
    <w:rsid w:val="00F25292"/>
    <w:rsid w:val="00F27456"/>
    <w:rsid w:val="00F277C7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52F5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5EBC"/>
    <w:rsid w:val="00F57DE3"/>
    <w:rsid w:val="00F60887"/>
    <w:rsid w:val="00F60CA3"/>
    <w:rsid w:val="00F61AA2"/>
    <w:rsid w:val="00F62066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AC1"/>
    <w:rsid w:val="00F84AFE"/>
    <w:rsid w:val="00F856BD"/>
    <w:rsid w:val="00F857CF"/>
    <w:rsid w:val="00F85815"/>
    <w:rsid w:val="00F85AC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7562"/>
    <w:rsid w:val="00FB7746"/>
    <w:rsid w:val="00FB777F"/>
    <w:rsid w:val="00FC0555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5766C53D-D29B-8440-A0D1-4692DF4F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5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1-8611-2294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orcid.org/0009-0001-8611-229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bertobriones@cu.ucsg.edu.ec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osua_cortez10@hotmail.com" TargetMode="External"/><Relationship Id="rId20" Type="http://schemas.openxmlformats.org/officeDocument/2006/relationships/hyperlink" Target="https://orcid.org/0009-0009-1728-70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nc-sa/4.0/deed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4.jpeg"/><Relationship Id="rId10" Type="http://schemas.openxmlformats.org/officeDocument/2006/relationships/hyperlink" Target="https://orcid.org/0009-0009-2528-0823" TargetMode="External"/><Relationship Id="rId19" Type="http://schemas.openxmlformats.org/officeDocument/2006/relationships/hyperlink" Target="mailto:anavelamoy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9-1728-7072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orcid.org/0009-0009-2528-082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i.org/10.61284/243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1364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8852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2025-04-11T21:11:00Z</cp:lastPrinted>
  <dcterms:created xsi:type="dcterms:W3CDTF">2025-09-25T20:34:00Z</dcterms:created>
  <dcterms:modified xsi:type="dcterms:W3CDTF">2025-09-25T20:45:00Z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