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09A785AA" w:rsidR="00BE61A0" w:rsidRPr="00935D7A" w:rsidRDefault="00A67569" w:rsidP="00941AFC">
      <w:pPr>
        <w:ind w:left="851"/>
        <w:rPr>
          <w:rFonts w:ascii="Avenir Book" w:hAnsi="Avenir Book"/>
          <w:noProof/>
          <w:lang w:val="es-EC" w:eastAsia="es-EC"/>
        </w:rPr>
      </w:pPr>
      <w:r w:rsidRPr="00935D7A">
        <w:rPr>
          <w:rFonts w:ascii="Avenir Book" w:hAnsi="Avenir Book"/>
          <w:sz w:val="38"/>
        </w:rPr>
        <w:t>Hallazgos en la angiotomografía cerebral</w:t>
      </w:r>
      <w:r w:rsidR="005C613B" w:rsidRPr="00935D7A">
        <w:rPr>
          <w:rFonts w:ascii="Avenir Book" w:hAnsi="Avenir Book"/>
          <w:sz w:val="38"/>
        </w:rPr>
        <w:t>.</w:t>
      </w:r>
      <w:r w:rsidRPr="00935D7A">
        <w:rPr>
          <w:rFonts w:ascii="Avenir Book" w:hAnsi="Avenir Book"/>
          <w:sz w:val="38"/>
        </w:rPr>
        <w:t xml:space="preserve"> Un estudio observacional de centro único</w:t>
      </w:r>
      <w:r w:rsidR="00E47578" w:rsidRPr="00935D7A">
        <w:rPr>
          <w:rFonts w:ascii="Avenir Book" w:hAnsi="Avenir Book"/>
          <w:sz w:val="38"/>
        </w:rPr>
        <w:t>.</w:t>
      </w:r>
    </w:p>
    <w:bookmarkEnd w:id="1"/>
    <w:p w14:paraId="5CE136C6" w14:textId="62B2D5C6" w:rsidR="0093210E" w:rsidRPr="00935D7A" w:rsidRDefault="00A67569" w:rsidP="00044208">
      <w:pPr>
        <w:spacing w:before="240" w:line="0" w:lineRule="atLeast"/>
        <w:ind w:left="851"/>
        <w:rPr>
          <w:rFonts w:ascii="Avenir Book" w:eastAsia="Arial" w:hAnsi="Avenir Book"/>
          <w:bCs/>
          <w:sz w:val="21"/>
          <w:szCs w:val="21"/>
          <w:vertAlign w:val="superscript"/>
          <w:lang w:val="es-ES_tradnl"/>
        </w:rPr>
      </w:pPr>
      <w:r w:rsidRPr="00935D7A">
        <w:rPr>
          <w:rFonts w:ascii="Avenir Book" w:eastAsia="Arial" w:hAnsi="Avenir Book"/>
          <w:bCs/>
          <w:sz w:val="21"/>
          <w:szCs w:val="21"/>
          <w:lang w:val="es-ES_tradnl"/>
        </w:rPr>
        <w:t xml:space="preserve">Carlos Jacinto Valle Ochoa </w:t>
      </w:r>
      <w:r w:rsidR="005C5C86" w:rsidRPr="00935D7A">
        <w:rPr>
          <w:rFonts w:ascii="Avenir Book" w:eastAsia="Arial" w:hAnsi="Avenir Book"/>
          <w:bCs/>
          <w:sz w:val="21"/>
          <w:szCs w:val="21"/>
          <w:vertAlign w:val="superscript"/>
          <w:lang w:val="es-ES_tradnl"/>
        </w:rPr>
        <w:t>1</w:t>
      </w:r>
      <w:r w:rsidR="006A40F5" w:rsidRPr="00935D7A">
        <w:rPr>
          <w:rFonts w:ascii="Avenir Book" w:eastAsia="Arial" w:hAnsi="Avenir Book"/>
          <w:bCs/>
          <w:sz w:val="21"/>
          <w:szCs w:val="21"/>
          <w:lang w:val="es-ES_tradnl"/>
        </w:rPr>
        <w:t xml:space="preserve"> </w:t>
      </w:r>
      <w:hyperlink r:id="rId8" w:history="1">
        <w:r w:rsidR="005C5C86" w:rsidRPr="00935D7A">
          <w:rPr>
            <w:rStyle w:val="Hipervnculo"/>
            <w:rFonts w:ascii="Avenir Book" w:eastAsia="Arial" w:hAnsi="Avenir Book"/>
            <w:b/>
            <w:color w:val="92D050"/>
            <w:sz w:val="21"/>
            <w:szCs w:val="21"/>
            <w:vertAlign w:val="superscript"/>
            <w:lang w:val="es-ES_tradnl"/>
          </w:rPr>
          <w:t>ID</w:t>
        </w:r>
      </w:hyperlink>
      <w:r w:rsidR="005C5C86" w:rsidRPr="00935D7A">
        <w:rPr>
          <w:rFonts w:ascii="Avenir Book" w:eastAsia="Arial" w:hAnsi="Avenir Book"/>
          <w:bCs/>
          <w:sz w:val="21"/>
          <w:szCs w:val="21"/>
          <w:vertAlign w:val="superscript"/>
          <w:lang w:val="es-ES_tradnl"/>
        </w:rPr>
        <w:t xml:space="preserve"> *</w:t>
      </w:r>
      <w:r w:rsidR="005E657B" w:rsidRPr="00935D7A">
        <w:rPr>
          <w:rFonts w:ascii="Avenir Book" w:eastAsia="Arial" w:hAnsi="Avenir Book"/>
          <w:bCs/>
          <w:sz w:val="21"/>
          <w:szCs w:val="21"/>
          <w:lang w:val="es-ES_tradnl"/>
        </w:rPr>
        <w:t xml:space="preserve">, </w:t>
      </w:r>
      <w:r w:rsidR="000E2A18" w:rsidRPr="00935D7A">
        <w:rPr>
          <w:rFonts w:ascii="Avenir Book" w:eastAsia="Arial" w:hAnsi="Avenir Book"/>
          <w:bCs/>
          <w:sz w:val="21"/>
          <w:szCs w:val="21"/>
          <w:lang w:val="es-ES_tradnl"/>
        </w:rPr>
        <w:t xml:space="preserve">Yoel Enrique Pinto Mejía </w:t>
      </w:r>
      <w:r w:rsidR="004638EB" w:rsidRPr="00935D7A">
        <w:rPr>
          <w:rFonts w:ascii="Avenir Book" w:eastAsia="Arial" w:hAnsi="Avenir Book"/>
          <w:bCs/>
          <w:sz w:val="21"/>
          <w:szCs w:val="21"/>
          <w:vertAlign w:val="superscript"/>
          <w:lang w:val="es-ES_tradnl"/>
        </w:rPr>
        <w:t>1</w:t>
      </w:r>
      <w:r w:rsidR="005E657B" w:rsidRPr="00935D7A">
        <w:rPr>
          <w:rFonts w:ascii="Avenir Book" w:eastAsia="Arial" w:hAnsi="Avenir Book"/>
          <w:bCs/>
          <w:sz w:val="21"/>
          <w:szCs w:val="21"/>
          <w:lang w:val="es-ES_tradnl"/>
        </w:rPr>
        <w:t xml:space="preserve"> </w:t>
      </w:r>
      <w:hyperlink r:id="rId9" w:history="1">
        <w:r w:rsidR="005E657B" w:rsidRPr="00935D7A">
          <w:rPr>
            <w:rStyle w:val="Hipervnculo"/>
            <w:rFonts w:ascii="Avenir Book" w:eastAsia="Arial" w:hAnsi="Avenir Book"/>
            <w:b/>
            <w:color w:val="92D050"/>
            <w:sz w:val="21"/>
            <w:szCs w:val="21"/>
            <w:vertAlign w:val="superscript"/>
            <w:lang w:val="es-ES_tradnl"/>
          </w:rPr>
          <w:t>ID</w:t>
        </w:r>
      </w:hyperlink>
      <w:r w:rsidR="004638EB" w:rsidRPr="00935D7A">
        <w:rPr>
          <w:rFonts w:ascii="Avenir Book" w:eastAsia="Arial" w:hAnsi="Avenir Book"/>
          <w:bCs/>
          <w:sz w:val="21"/>
          <w:szCs w:val="21"/>
          <w:lang w:val="es-ES_tradnl"/>
        </w:rPr>
        <w:t xml:space="preserve">, </w:t>
      </w:r>
      <w:r w:rsidR="00EF605E" w:rsidRPr="00935D7A">
        <w:rPr>
          <w:rFonts w:ascii="Avenir Book" w:eastAsia="Arial" w:hAnsi="Avenir Book"/>
          <w:bCs/>
          <w:sz w:val="21"/>
          <w:szCs w:val="21"/>
          <w:lang w:val="es-ES_tradnl"/>
        </w:rPr>
        <w:t xml:space="preserve">Paola González Pazmiño </w:t>
      </w:r>
      <w:r w:rsidR="004638EB" w:rsidRPr="00935D7A">
        <w:rPr>
          <w:rFonts w:ascii="Avenir Book" w:eastAsia="Arial" w:hAnsi="Avenir Book"/>
          <w:bCs/>
          <w:sz w:val="21"/>
          <w:szCs w:val="21"/>
          <w:vertAlign w:val="superscript"/>
          <w:lang w:val="es-ES_tradnl"/>
        </w:rPr>
        <w:t>1</w:t>
      </w:r>
      <w:r w:rsidR="004638EB" w:rsidRPr="00935D7A">
        <w:rPr>
          <w:rFonts w:ascii="Avenir Book" w:eastAsia="Arial" w:hAnsi="Avenir Book"/>
          <w:bCs/>
          <w:sz w:val="21"/>
          <w:szCs w:val="21"/>
          <w:lang w:val="es-ES_tradnl"/>
        </w:rPr>
        <w:t xml:space="preserve"> </w:t>
      </w:r>
      <w:hyperlink r:id="rId10" w:history="1">
        <w:r w:rsidR="004638EB" w:rsidRPr="00935D7A">
          <w:rPr>
            <w:rStyle w:val="Hipervnculo"/>
            <w:rFonts w:ascii="Avenir Book" w:eastAsia="Arial" w:hAnsi="Avenir Book"/>
            <w:b/>
            <w:color w:val="92D050"/>
            <w:sz w:val="21"/>
            <w:szCs w:val="21"/>
            <w:vertAlign w:val="superscript"/>
            <w:lang w:val="es-ES_tradnl"/>
          </w:rPr>
          <w:t>ID</w:t>
        </w:r>
      </w:hyperlink>
      <w:r w:rsidR="00B1341E" w:rsidRPr="00935D7A">
        <w:rPr>
          <w:rFonts w:ascii="Avenir Book" w:eastAsia="Arial" w:hAnsi="Avenir Book"/>
          <w:bCs/>
          <w:sz w:val="21"/>
          <w:szCs w:val="21"/>
          <w:lang w:val="es-ES_tradnl"/>
        </w:rPr>
        <w:t xml:space="preserve">, Carmen Matilde Navas Palma </w:t>
      </w:r>
      <w:r w:rsidR="00B1341E" w:rsidRPr="00935D7A">
        <w:rPr>
          <w:rFonts w:ascii="Avenir Book" w:eastAsia="Arial" w:hAnsi="Avenir Book"/>
          <w:bCs/>
          <w:sz w:val="21"/>
          <w:szCs w:val="21"/>
          <w:vertAlign w:val="superscript"/>
          <w:lang w:val="es-ES_tradnl"/>
        </w:rPr>
        <w:t>1</w:t>
      </w:r>
      <w:r w:rsidR="00B1341E" w:rsidRPr="00935D7A">
        <w:rPr>
          <w:rFonts w:ascii="Avenir Book" w:eastAsia="Arial" w:hAnsi="Avenir Book"/>
          <w:bCs/>
          <w:sz w:val="21"/>
          <w:szCs w:val="21"/>
          <w:lang w:val="es-ES_tradnl"/>
        </w:rPr>
        <w:t xml:space="preserve"> </w:t>
      </w:r>
      <w:hyperlink r:id="rId11" w:history="1">
        <w:r w:rsidR="00B1341E" w:rsidRPr="00935D7A">
          <w:rPr>
            <w:rStyle w:val="Hipervnculo"/>
            <w:rFonts w:ascii="Avenir Book" w:eastAsia="Arial" w:hAnsi="Avenir Book"/>
            <w:b/>
            <w:color w:val="92D050"/>
            <w:sz w:val="21"/>
            <w:szCs w:val="21"/>
            <w:vertAlign w:val="superscript"/>
            <w:lang w:val="es-ES_tradnl"/>
          </w:rPr>
          <w:t>ID</w:t>
        </w:r>
      </w:hyperlink>
      <w:r w:rsidR="00EF605E" w:rsidRPr="00935D7A">
        <w:rPr>
          <w:rFonts w:ascii="Avenir Book" w:eastAsia="Arial" w:hAnsi="Avenir Book"/>
          <w:bCs/>
          <w:sz w:val="21"/>
          <w:szCs w:val="21"/>
          <w:lang w:val="es-ES_tradnl"/>
        </w:rPr>
        <w:t xml:space="preserve">, Jean Carlos Galló Valverde </w:t>
      </w:r>
      <w:r w:rsidR="00EF605E" w:rsidRPr="00935D7A">
        <w:rPr>
          <w:rFonts w:ascii="Avenir Book" w:eastAsia="Arial" w:hAnsi="Avenir Book"/>
          <w:bCs/>
          <w:sz w:val="21"/>
          <w:szCs w:val="21"/>
          <w:vertAlign w:val="superscript"/>
          <w:lang w:val="es-ES_tradnl"/>
        </w:rPr>
        <w:t>1</w:t>
      </w:r>
      <w:r w:rsidR="00EF605E" w:rsidRPr="00935D7A">
        <w:rPr>
          <w:rFonts w:ascii="Avenir Book" w:eastAsia="Arial" w:hAnsi="Avenir Book"/>
          <w:bCs/>
          <w:sz w:val="21"/>
          <w:szCs w:val="21"/>
          <w:lang w:val="es-ES_tradnl"/>
        </w:rPr>
        <w:t xml:space="preserve"> </w:t>
      </w:r>
      <w:hyperlink r:id="rId12" w:history="1">
        <w:r w:rsidR="00EF605E" w:rsidRPr="00935D7A">
          <w:rPr>
            <w:rStyle w:val="Hipervnculo"/>
            <w:rFonts w:ascii="Avenir Book" w:eastAsia="Arial" w:hAnsi="Avenir Book"/>
            <w:b/>
            <w:color w:val="92D050"/>
            <w:sz w:val="21"/>
            <w:szCs w:val="21"/>
            <w:vertAlign w:val="superscript"/>
            <w:lang w:val="es-ES_tradnl"/>
          </w:rPr>
          <w:t>ID</w:t>
        </w:r>
      </w:hyperlink>
      <w:r w:rsidR="00EF605E" w:rsidRPr="00935D7A">
        <w:rPr>
          <w:rFonts w:ascii="Avenir Book" w:eastAsia="Arial" w:hAnsi="Avenir Book"/>
          <w:bCs/>
          <w:sz w:val="21"/>
          <w:szCs w:val="21"/>
          <w:lang w:val="es-ES_tradnl"/>
        </w:rPr>
        <w:t xml:space="preserve">, Stalin Santiago Celi Simbaña </w:t>
      </w:r>
      <w:r w:rsidR="00EF605E" w:rsidRPr="00935D7A">
        <w:rPr>
          <w:rFonts w:ascii="Avenir Book" w:eastAsia="Arial" w:hAnsi="Avenir Book"/>
          <w:bCs/>
          <w:sz w:val="21"/>
          <w:szCs w:val="21"/>
          <w:vertAlign w:val="superscript"/>
          <w:lang w:val="es-ES_tradnl"/>
        </w:rPr>
        <w:t>1</w:t>
      </w:r>
      <w:r w:rsidR="00EF605E" w:rsidRPr="00935D7A">
        <w:rPr>
          <w:rFonts w:ascii="Avenir Book" w:eastAsia="Arial" w:hAnsi="Avenir Book"/>
          <w:bCs/>
          <w:sz w:val="21"/>
          <w:szCs w:val="21"/>
          <w:lang w:val="es-ES_tradnl"/>
        </w:rPr>
        <w:t xml:space="preserve"> </w:t>
      </w:r>
      <w:hyperlink r:id="rId13" w:history="1">
        <w:r w:rsidR="00EF605E" w:rsidRPr="00935D7A">
          <w:rPr>
            <w:rStyle w:val="Hipervnculo"/>
            <w:rFonts w:ascii="Avenir Book" w:eastAsia="Arial" w:hAnsi="Avenir Book"/>
            <w:b/>
            <w:color w:val="92D050"/>
            <w:sz w:val="21"/>
            <w:szCs w:val="21"/>
            <w:vertAlign w:val="superscript"/>
            <w:lang w:val="es-ES_tradnl"/>
          </w:rPr>
          <w:t>ID</w:t>
        </w:r>
      </w:hyperlink>
    </w:p>
    <w:p w14:paraId="6F3CC7F1" w14:textId="6C62136F" w:rsidR="00044208" w:rsidRPr="00935D7A" w:rsidRDefault="00EF605E" w:rsidP="00EF605E">
      <w:pPr>
        <w:pStyle w:val="Subttulo"/>
        <w:spacing w:before="240"/>
        <w:ind w:left="1701" w:hanging="425"/>
        <w:rPr>
          <w:rFonts w:ascii="Avenir Book" w:hAnsi="Avenir Book"/>
          <w:sz w:val="16"/>
          <w:szCs w:val="21"/>
          <w:lang w:val="es-ES_tradnl"/>
        </w:rPr>
      </w:pPr>
      <w:r w:rsidRPr="00935D7A">
        <w:rPr>
          <w:rFonts w:ascii="Avenir Book" w:hAnsi="Avenir Book"/>
          <w:sz w:val="16"/>
          <w:szCs w:val="21"/>
          <w:lang w:val="es-ES_tradnl"/>
        </w:rPr>
        <w:t xml:space="preserve">Servicio de </w:t>
      </w:r>
      <w:r w:rsidR="00783372" w:rsidRPr="00935D7A">
        <w:rPr>
          <w:rFonts w:ascii="Avenir Book" w:hAnsi="Avenir Book"/>
          <w:sz w:val="16"/>
          <w:szCs w:val="21"/>
          <w:lang w:val="es-ES_tradnl"/>
        </w:rPr>
        <w:t>Imagen</w:t>
      </w:r>
      <w:r w:rsidR="00044208" w:rsidRPr="00935D7A">
        <w:rPr>
          <w:rFonts w:ascii="Avenir Book" w:hAnsi="Avenir Book"/>
          <w:sz w:val="16"/>
          <w:szCs w:val="21"/>
          <w:lang w:val="es-ES_tradnl"/>
        </w:rPr>
        <w:t xml:space="preserve">, </w:t>
      </w:r>
      <w:r w:rsidRPr="00935D7A">
        <w:rPr>
          <w:rFonts w:ascii="Avenir Book" w:hAnsi="Avenir Book"/>
          <w:sz w:val="16"/>
          <w:szCs w:val="21"/>
          <w:lang w:val="es-ES_tradnl"/>
        </w:rPr>
        <w:t>Hospital Alcívar</w:t>
      </w:r>
      <w:r w:rsidR="007C4BD8" w:rsidRPr="00935D7A">
        <w:rPr>
          <w:rFonts w:ascii="Avenir Book" w:hAnsi="Avenir Book"/>
          <w:sz w:val="16"/>
          <w:szCs w:val="21"/>
          <w:lang w:val="es-ES_tradnl"/>
        </w:rPr>
        <w:t>, Guayaquil, Ecuador.</w:t>
      </w:r>
    </w:p>
    <w:p w14:paraId="70B03269" w14:textId="77777777" w:rsidR="005C613B" w:rsidRPr="00935D7A" w:rsidRDefault="005C613B" w:rsidP="005C613B">
      <w:pPr>
        <w:rPr>
          <w:rFonts w:ascii="Avenir Book" w:hAnsi="Avenir Book"/>
          <w:lang w:val="en-US"/>
        </w:rPr>
      </w:pPr>
    </w:p>
    <w:p w14:paraId="78F1A928" w14:textId="77777777" w:rsidR="004C5CF0" w:rsidRPr="00935D7A" w:rsidRDefault="004C5CF0" w:rsidP="00EC7B29">
      <w:pPr>
        <w:ind w:left="1843"/>
        <w:rPr>
          <w:rFonts w:ascii="Avenir Book" w:eastAsia="Arial" w:hAnsi="Avenir Book" w:cs="Arial"/>
          <w:b/>
          <w:sz w:val="16"/>
          <w:szCs w:val="20"/>
          <w:lang w:val="es-EC" w:eastAsia="es-EC"/>
        </w:rPr>
        <w:sectPr w:rsidR="004C5CF0" w:rsidRPr="00935D7A" w:rsidSect="00587C4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935D7A" w:rsidRDefault="00824692" w:rsidP="00941AFC">
      <w:pPr>
        <w:pStyle w:val="Ttulo3"/>
        <w:ind w:left="1134" w:hanging="283"/>
        <w:rPr>
          <w:sz w:val="24"/>
        </w:rPr>
      </w:pPr>
      <w:r w:rsidRPr="00935D7A">
        <w:rPr>
          <w:sz w:val="24"/>
        </w:rPr>
        <w:t>Resumen</w:t>
      </w:r>
    </w:p>
    <w:p w14:paraId="1AB585AC" w14:textId="1F3B0248" w:rsidR="003E38A2" w:rsidRPr="00935D7A" w:rsidRDefault="003E38A2" w:rsidP="003E38A2">
      <w:pPr>
        <w:tabs>
          <w:tab w:val="left" w:pos="4820"/>
        </w:tabs>
        <w:spacing w:before="240"/>
        <w:ind w:left="851"/>
        <w:jc w:val="both"/>
        <w:rPr>
          <w:rFonts w:ascii="Avenir Book" w:hAnsi="Avenir Book" w:cs="Arial"/>
          <w:sz w:val="20"/>
        </w:rPr>
      </w:pPr>
      <w:r w:rsidRPr="00935D7A">
        <w:rPr>
          <w:rFonts w:ascii="Avenir Book" w:hAnsi="Avenir Book" w:cs="Arial"/>
          <w:b/>
          <w:bCs/>
          <w:sz w:val="20"/>
        </w:rPr>
        <w:t xml:space="preserve">¿Alguna vez has oído hablar de la </w:t>
      </w:r>
      <w:proofErr w:type="spellStart"/>
      <w:r w:rsidRPr="00935D7A">
        <w:rPr>
          <w:rFonts w:ascii="Avenir Book" w:hAnsi="Avenir Book" w:cs="Arial"/>
          <w:b/>
          <w:bCs/>
          <w:sz w:val="20"/>
        </w:rPr>
        <w:t>angiotomografía</w:t>
      </w:r>
      <w:proofErr w:type="spellEnd"/>
      <w:r w:rsidRPr="00935D7A">
        <w:rPr>
          <w:rFonts w:ascii="Avenir Book" w:hAnsi="Avenir Book" w:cs="Arial"/>
          <w:b/>
          <w:bCs/>
          <w:sz w:val="20"/>
        </w:rPr>
        <w:t>?</w:t>
      </w:r>
      <w:r w:rsidRPr="00935D7A">
        <w:rPr>
          <w:rFonts w:ascii="Avenir Book" w:hAnsi="Avenir Book" w:cs="Arial"/>
          <w:sz w:val="20"/>
        </w:rPr>
        <w:t xml:space="preserve"> Es un estudio de </w:t>
      </w:r>
      <w:r w:rsidRPr="00935D7A">
        <w:rPr>
          <w:rFonts w:ascii="Avenir Book" w:hAnsi="Avenir Book" w:cs="Arial"/>
          <w:sz w:val="20"/>
        </w:rPr>
        <w:t>tomografía</w:t>
      </w:r>
      <w:r w:rsidRPr="00935D7A">
        <w:rPr>
          <w:rFonts w:ascii="Avenir Book" w:hAnsi="Avenir Book" w:cs="Arial"/>
          <w:sz w:val="20"/>
        </w:rPr>
        <w:t xml:space="preserve"> muy importante que permite ver los vasos sanguíneos del cerebro</w:t>
      </w:r>
      <w:r w:rsidRPr="00935D7A">
        <w:rPr>
          <w:rFonts w:ascii="Avenir Book" w:hAnsi="Avenir Book" w:cs="Arial"/>
          <w:sz w:val="20"/>
        </w:rPr>
        <w:t>, usando un medio de contraste</w:t>
      </w:r>
      <w:r w:rsidRPr="00935D7A">
        <w:rPr>
          <w:rFonts w:ascii="Avenir Book" w:hAnsi="Avenir Book" w:cs="Arial"/>
          <w:sz w:val="20"/>
        </w:rPr>
        <w:t xml:space="preserve">. </w:t>
      </w:r>
      <w:r w:rsidRPr="00935D7A">
        <w:rPr>
          <w:rFonts w:ascii="Avenir Book" w:hAnsi="Avenir Book" w:cs="Arial"/>
          <w:sz w:val="20"/>
        </w:rPr>
        <w:t xml:space="preserve">El objetivo de este estudio </w:t>
      </w:r>
      <w:r w:rsidRPr="00935D7A">
        <w:rPr>
          <w:rFonts w:ascii="Avenir Book" w:hAnsi="Avenir Book" w:cs="Arial"/>
          <w:sz w:val="20"/>
        </w:rPr>
        <w:t xml:space="preserve">fue revisar </w:t>
      </w:r>
      <w:r w:rsidRPr="00935D7A">
        <w:rPr>
          <w:rFonts w:ascii="Avenir Book" w:hAnsi="Avenir Book" w:cs="Arial"/>
          <w:sz w:val="20"/>
        </w:rPr>
        <w:t xml:space="preserve">los estudios de tomografías del cerebro con contraste realizados en el Hospital Alcívar, resumir los </w:t>
      </w:r>
      <w:r w:rsidRPr="00935D7A">
        <w:rPr>
          <w:rFonts w:ascii="Avenir Book" w:hAnsi="Avenir Book" w:cs="Arial"/>
          <w:sz w:val="20"/>
        </w:rPr>
        <w:t xml:space="preserve">hallazgos comunes encontramos, </w:t>
      </w:r>
      <w:r w:rsidRPr="00935D7A">
        <w:rPr>
          <w:rFonts w:ascii="Avenir Book" w:hAnsi="Avenir Book" w:cs="Arial"/>
          <w:sz w:val="20"/>
        </w:rPr>
        <w:t>y observar  las variaciones normales y alteradas de la</w:t>
      </w:r>
      <w:r w:rsidRPr="00935D7A">
        <w:rPr>
          <w:rFonts w:ascii="Avenir Book" w:hAnsi="Avenir Book" w:cs="Arial"/>
          <w:sz w:val="20"/>
        </w:rPr>
        <w:t xml:space="preserve"> red de arterias y venas de</w:t>
      </w:r>
      <w:r w:rsidRPr="00935D7A">
        <w:rPr>
          <w:rFonts w:ascii="Avenir Book" w:hAnsi="Avenir Book" w:cs="Arial"/>
          <w:sz w:val="20"/>
        </w:rPr>
        <w:t xml:space="preserve">l </w:t>
      </w:r>
      <w:r w:rsidRPr="00935D7A">
        <w:rPr>
          <w:rFonts w:ascii="Avenir Book" w:hAnsi="Avenir Book" w:cs="Arial"/>
          <w:sz w:val="20"/>
        </w:rPr>
        <w:t>cerebro.</w:t>
      </w:r>
    </w:p>
    <w:p w14:paraId="40D5E230" w14:textId="30625164" w:rsidR="003E38A2" w:rsidRPr="00935D7A" w:rsidRDefault="003E38A2" w:rsidP="003E38A2">
      <w:pPr>
        <w:tabs>
          <w:tab w:val="left" w:pos="4820"/>
        </w:tabs>
        <w:spacing w:before="240"/>
        <w:ind w:left="851"/>
        <w:jc w:val="both"/>
        <w:rPr>
          <w:rFonts w:ascii="Avenir Book" w:hAnsi="Avenir Book" w:cs="Arial"/>
          <w:b/>
          <w:bCs/>
          <w:sz w:val="20"/>
        </w:rPr>
      </w:pPr>
      <w:r w:rsidRPr="00935D7A">
        <w:rPr>
          <w:rFonts w:ascii="Avenir Book" w:hAnsi="Avenir Book" w:cs="Arial"/>
          <w:b/>
          <w:bCs/>
          <w:sz w:val="20"/>
        </w:rPr>
        <w:t xml:space="preserve">¿Cómo </w:t>
      </w:r>
      <w:r w:rsidRPr="00935D7A">
        <w:rPr>
          <w:rFonts w:ascii="Avenir Book" w:hAnsi="Avenir Book" w:cs="Arial"/>
          <w:b/>
          <w:bCs/>
          <w:sz w:val="20"/>
        </w:rPr>
        <w:t>se hizo el estudio</w:t>
      </w:r>
      <w:r w:rsidRPr="00935D7A">
        <w:rPr>
          <w:rFonts w:ascii="Avenir Book" w:hAnsi="Avenir Book" w:cs="Arial"/>
          <w:b/>
          <w:bCs/>
          <w:sz w:val="20"/>
        </w:rPr>
        <w:t>?</w:t>
      </w:r>
    </w:p>
    <w:p w14:paraId="5956C020" w14:textId="1DE9257A" w:rsidR="003E38A2" w:rsidRPr="00935D7A" w:rsidRDefault="003E38A2" w:rsidP="003E38A2">
      <w:pPr>
        <w:tabs>
          <w:tab w:val="left" w:pos="4820"/>
        </w:tabs>
        <w:ind w:left="851"/>
        <w:jc w:val="both"/>
        <w:rPr>
          <w:rFonts w:ascii="Avenir Book" w:hAnsi="Avenir Book" w:cs="Arial"/>
          <w:sz w:val="20"/>
        </w:rPr>
      </w:pPr>
      <w:r w:rsidRPr="00935D7A">
        <w:rPr>
          <w:rFonts w:ascii="Avenir Book" w:hAnsi="Avenir Book" w:cs="Arial"/>
          <w:sz w:val="20"/>
        </w:rPr>
        <w:t xml:space="preserve">Se analizan las imágenes generadas en computadora </w:t>
      </w:r>
      <w:r w:rsidRPr="00935D7A">
        <w:rPr>
          <w:rFonts w:ascii="Avenir Book" w:hAnsi="Avenir Book" w:cs="Arial"/>
          <w:sz w:val="20"/>
        </w:rPr>
        <w:t xml:space="preserve">de las </w:t>
      </w:r>
      <w:r w:rsidRPr="00935D7A">
        <w:rPr>
          <w:rFonts w:ascii="Avenir Book" w:hAnsi="Avenir Book" w:cs="Arial"/>
          <w:sz w:val="20"/>
        </w:rPr>
        <w:t>tomografías de las arterias cerebrales.</w:t>
      </w:r>
      <w:r w:rsidRPr="00935D7A">
        <w:rPr>
          <w:rFonts w:ascii="Avenir Book" w:hAnsi="Avenir Book" w:cs="Arial"/>
          <w:sz w:val="20"/>
        </w:rPr>
        <w:t xml:space="preserve"> </w:t>
      </w:r>
      <w:r w:rsidRPr="00935D7A">
        <w:rPr>
          <w:rFonts w:ascii="Avenir Book" w:hAnsi="Avenir Book" w:cs="Arial"/>
          <w:sz w:val="20"/>
        </w:rPr>
        <w:t>Se pr</w:t>
      </w:r>
      <w:r w:rsidRPr="00935D7A">
        <w:rPr>
          <w:rFonts w:ascii="Avenir Book" w:hAnsi="Avenir Book" w:cs="Arial"/>
          <w:sz w:val="20"/>
        </w:rPr>
        <w:t xml:space="preserve">esenta estos hallazgos de forma clara, utilizando tablas y gráficos. Incluso </w:t>
      </w:r>
      <w:r w:rsidRPr="00935D7A">
        <w:rPr>
          <w:rFonts w:ascii="Avenir Book" w:hAnsi="Avenir Book" w:cs="Arial"/>
          <w:sz w:val="20"/>
        </w:rPr>
        <w:t xml:space="preserve">se crea </w:t>
      </w:r>
      <w:r w:rsidRPr="00935D7A">
        <w:rPr>
          <w:rFonts w:ascii="Avenir Book" w:hAnsi="Avenir Book" w:cs="Arial"/>
          <w:sz w:val="20"/>
        </w:rPr>
        <w:t>un "atlas" con imágenes detalladas de la vascularización cerebral, lo que ayuda</w:t>
      </w:r>
      <w:r w:rsidRPr="00935D7A">
        <w:rPr>
          <w:rFonts w:ascii="Avenir Book" w:hAnsi="Avenir Book" w:cs="Arial"/>
          <w:sz w:val="20"/>
        </w:rPr>
        <w:t>rá</w:t>
      </w:r>
      <w:r w:rsidRPr="00935D7A">
        <w:rPr>
          <w:rFonts w:ascii="Avenir Book" w:hAnsi="Avenir Book" w:cs="Arial"/>
          <w:sz w:val="20"/>
        </w:rPr>
        <w:t xml:space="preserve"> a los especialistas a estudiar y comprender mejor estas estructuras vitales.</w:t>
      </w:r>
    </w:p>
    <w:p w14:paraId="70158143" w14:textId="21209E92" w:rsidR="003E38A2" w:rsidRPr="00935D7A" w:rsidRDefault="003E38A2" w:rsidP="003E38A2">
      <w:pPr>
        <w:tabs>
          <w:tab w:val="left" w:pos="4820"/>
        </w:tabs>
        <w:spacing w:before="240"/>
        <w:ind w:left="851"/>
        <w:jc w:val="both"/>
        <w:rPr>
          <w:rFonts w:ascii="Avenir Book" w:hAnsi="Avenir Book" w:cs="Arial"/>
          <w:b/>
          <w:bCs/>
          <w:sz w:val="20"/>
        </w:rPr>
      </w:pPr>
      <w:r w:rsidRPr="00935D7A">
        <w:rPr>
          <w:rFonts w:ascii="Avenir Book" w:hAnsi="Avenir Book" w:cs="Arial"/>
          <w:b/>
          <w:bCs/>
          <w:sz w:val="20"/>
        </w:rPr>
        <w:t xml:space="preserve">¿Qué </w:t>
      </w:r>
      <w:r w:rsidRPr="00935D7A">
        <w:rPr>
          <w:rFonts w:ascii="Avenir Book" w:hAnsi="Avenir Book" w:cs="Arial"/>
          <w:b/>
          <w:bCs/>
          <w:sz w:val="20"/>
        </w:rPr>
        <w:t xml:space="preserve">se </w:t>
      </w:r>
      <w:r w:rsidRPr="00935D7A">
        <w:rPr>
          <w:rFonts w:ascii="Avenir Book" w:hAnsi="Avenir Book" w:cs="Arial"/>
          <w:b/>
          <w:bCs/>
          <w:sz w:val="20"/>
        </w:rPr>
        <w:t>encontr</w:t>
      </w:r>
      <w:r w:rsidRPr="00935D7A">
        <w:rPr>
          <w:rFonts w:ascii="Avenir Book" w:hAnsi="Avenir Book" w:cs="Arial"/>
          <w:b/>
          <w:bCs/>
          <w:sz w:val="20"/>
        </w:rPr>
        <w:t>ó</w:t>
      </w:r>
      <w:r w:rsidRPr="00935D7A">
        <w:rPr>
          <w:rFonts w:ascii="Avenir Book" w:hAnsi="Avenir Book" w:cs="Arial"/>
          <w:b/>
          <w:bCs/>
          <w:sz w:val="20"/>
        </w:rPr>
        <w:t>?</w:t>
      </w:r>
    </w:p>
    <w:p w14:paraId="4DBB865A" w14:textId="1D54F6C9" w:rsidR="003E38A2" w:rsidRPr="00935D7A" w:rsidRDefault="003E38A2" w:rsidP="00D76EA9">
      <w:pPr>
        <w:tabs>
          <w:tab w:val="left" w:pos="4820"/>
        </w:tabs>
        <w:ind w:left="851"/>
        <w:jc w:val="both"/>
        <w:rPr>
          <w:rFonts w:ascii="Avenir Book" w:hAnsi="Avenir Book" w:cs="Arial"/>
          <w:sz w:val="20"/>
        </w:rPr>
      </w:pPr>
      <w:r w:rsidRPr="00935D7A">
        <w:rPr>
          <w:rFonts w:ascii="Avenir Book" w:hAnsi="Avenir Book" w:cs="Arial"/>
          <w:sz w:val="20"/>
        </w:rPr>
        <w:t>Se a</w:t>
      </w:r>
      <w:r w:rsidRPr="00935D7A">
        <w:rPr>
          <w:rFonts w:ascii="Avenir Book" w:hAnsi="Avenir Book" w:cs="Arial"/>
          <w:sz w:val="20"/>
        </w:rPr>
        <w:t>naliza</w:t>
      </w:r>
      <w:r w:rsidRPr="00935D7A">
        <w:rPr>
          <w:rFonts w:ascii="Avenir Book" w:hAnsi="Avenir Book" w:cs="Arial"/>
          <w:sz w:val="20"/>
        </w:rPr>
        <w:t xml:space="preserve">ron </w:t>
      </w:r>
      <w:r w:rsidRPr="00935D7A">
        <w:rPr>
          <w:rFonts w:ascii="Avenir Book" w:hAnsi="Avenir Book" w:cs="Arial"/>
          <w:sz w:val="20"/>
        </w:rPr>
        <w:t xml:space="preserve">190 estudios </w:t>
      </w:r>
      <w:r w:rsidRPr="00935D7A">
        <w:rPr>
          <w:rFonts w:ascii="Avenir Book" w:hAnsi="Avenir Book" w:cs="Arial"/>
          <w:sz w:val="20"/>
        </w:rPr>
        <w:t>tomográficos</w:t>
      </w:r>
      <w:r w:rsidRPr="00935D7A">
        <w:rPr>
          <w:rFonts w:ascii="Avenir Book" w:hAnsi="Avenir Book" w:cs="Arial"/>
          <w:sz w:val="20"/>
        </w:rPr>
        <w:t>. Los hallazgos más frecuentes fueron:</w:t>
      </w:r>
      <w:r w:rsidR="00D76EA9" w:rsidRPr="00935D7A">
        <w:rPr>
          <w:rFonts w:ascii="Avenir Book" w:hAnsi="Avenir Book" w:cs="Arial"/>
          <w:sz w:val="20"/>
        </w:rPr>
        <w:t xml:space="preserve"> </w:t>
      </w:r>
      <w:r w:rsidRPr="00935D7A">
        <w:rPr>
          <w:rFonts w:ascii="Avenir Book" w:hAnsi="Avenir Book" w:cs="Arial"/>
          <w:sz w:val="20"/>
        </w:rPr>
        <w:t xml:space="preserve">Variaciones anatómicas (28.9%): Esto significa que la forma en que se distribuyen los vasos sanguíneos puede variar de persona a persona. Algunas de las variaciones más comunes incluyeron </w:t>
      </w:r>
      <w:r w:rsidR="00D76EA9" w:rsidRPr="00935D7A">
        <w:rPr>
          <w:rFonts w:ascii="Avenir Book" w:hAnsi="Avenir Book" w:cs="Arial"/>
          <w:sz w:val="20"/>
        </w:rPr>
        <w:t xml:space="preserve">arterias más pequeñas de lo normal, </w:t>
      </w:r>
      <w:r w:rsidRPr="00935D7A">
        <w:rPr>
          <w:rFonts w:ascii="Avenir Book" w:hAnsi="Avenir Book" w:cs="Arial"/>
          <w:sz w:val="20"/>
        </w:rPr>
        <w:t>en un 14.2% de los casos y la arteria cerebral posterior de origen fetal (presente en un 10.5%)</w:t>
      </w:r>
      <w:r w:rsidR="00D76EA9" w:rsidRPr="00935D7A">
        <w:rPr>
          <w:rFonts w:ascii="Avenir Book" w:hAnsi="Avenir Book" w:cs="Arial"/>
          <w:sz w:val="20"/>
        </w:rPr>
        <w:t xml:space="preserve">, </w:t>
      </w:r>
      <w:r w:rsidR="00D76EA9" w:rsidRPr="00935D7A">
        <w:rPr>
          <w:rFonts w:ascii="Avenir Book" w:hAnsi="Avenir Book" w:cs="Arial"/>
          <w:sz w:val="20"/>
        </w:rPr>
        <w:t xml:space="preserve">es una variante </w:t>
      </w:r>
      <w:r w:rsidR="00D76EA9" w:rsidRPr="00935D7A">
        <w:rPr>
          <w:rFonts w:ascii="Avenir Book" w:hAnsi="Avenir Book" w:cs="Arial"/>
          <w:sz w:val="20"/>
        </w:rPr>
        <w:t>anatómica en la que la arteria cerebral posterior se origina directamente de la arteria carótida interna, en lugar de surgir de la arteria basilar como es típico.</w:t>
      </w:r>
      <w:r w:rsidR="00D76EA9" w:rsidRPr="00935D7A">
        <w:rPr>
          <w:rFonts w:ascii="Avenir Book" w:hAnsi="Avenir Book" w:cs="Arial"/>
          <w:sz w:val="20"/>
        </w:rPr>
        <w:t xml:space="preserve"> Los a</w:t>
      </w:r>
      <w:r w:rsidRPr="00935D7A">
        <w:rPr>
          <w:rFonts w:ascii="Avenir Book" w:hAnsi="Avenir Book" w:cs="Arial"/>
          <w:sz w:val="20"/>
        </w:rPr>
        <w:t>neurismas</w:t>
      </w:r>
      <w:r w:rsidR="00D76EA9" w:rsidRPr="00935D7A">
        <w:rPr>
          <w:rFonts w:ascii="Avenir Book" w:hAnsi="Avenir Book" w:cs="Arial"/>
          <w:sz w:val="20"/>
        </w:rPr>
        <w:t xml:space="preserve"> que son grandes </w:t>
      </w:r>
      <w:r w:rsidRPr="00935D7A">
        <w:rPr>
          <w:rFonts w:ascii="Avenir Book" w:hAnsi="Avenir Book" w:cs="Arial"/>
          <w:sz w:val="20"/>
        </w:rPr>
        <w:t>dilataciones en las paredes de los vasos sanguíneos que pueden ser peligrosas si se rompen</w:t>
      </w:r>
      <w:r w:rsidR="00D76EA9" w:rsidRPr="00935D7A">
        <w:rPr>
          <w:rFonts w:ascii="Avenir Book" w:hAnsi="Avenir Book" w:cs="Arial"/>
          <w:sz w:val="20"/>
        </w:rPr>
        <w:t xml:space="preserve"> se presentaron en el 4.7%</w:t>
      </w:r>
      <w:r w:rsidRPr="00935D7A">
        <w:rPr>
          <w:rFonts w:ascii="Avenir Book" w:hAnsi="Avenir Book" w:cs="Arial"/>
          <w:sz w:val="20"/>
        </w:rPr>
        <w:t>.</w:t>
      </w:r>
      <w:r w:rsidR="00D76EA9" w:rsidRPr="00935D7A">
        <w:rPr>
          <w:rFonts w:ascii="Avenir Book" w:hAnsi="Avenir Book" w:cs="Arial"/>
          <w:sz w:val="20"/>
        </w:rPr>
        <w:t xml:space="preserve"> Las </w:t>
      </w:r>
      <w:r w:rsidRPr="00935D7A">
        <w:rPr>
          <w:rFonts w:ascii="Avenir Book" w:hAnsi="Avenir Book" w:cs="Arial"/>
          <w:sz w:val="20"/>
        </w:rPr>
        <w:t>Malformaciones arteriovenosas (3.2%)</w:t>
      </w:r>
      <w:r w:rsidR="00D76EA9" w:rsidRPr="00935D7A">
        <w:rPr>
          <w:rFonts w:ascii="Avenir Book" w:hAnsi="Avenir Book" w:cs="Arial"/>
          <w:sz w:val="20"/>
        </w:rPr>
        <w:t xml:space="preserve"> que s</w:t>
      </w:r>
      <w:r w:rsidRPr="00935D7A">
        <w:rPr>
          <w:rFonts w:ascii="Avenir Book" w:hAnsi="Avenir Book" w:cs="Arial"/>
          <w:sz w:val="20"/>
        </w:rPr>
        <w:t>on conexiones anormales entre arterias y venas.</w:t>
      </w:r>
    </w:p>
    <w:p w14:paraId="2E1E1B64" w14:textId="3AA5B83F" w:rsidR="003E38A2" w:rsidRPr="00935D7A" w:rsidRDefault="003E38A2" w:rsidP="003E38A2">
      <w:pPr>
        <w:tabs>
          <w:tab w:val="left" w:pos="4820"/>
        </w:tabs>
        <w:spacing w:before="240"/>
        <w:ind w:left="851"/>
        <w:jc w:val="both"/>
        <w:rPr>
          <w:rFonts w:ascii="Avenir Book" w:hAnsi="Avenir Book" w:cs="Arial"/>
          <w:b/>
          <w:bCs/>
          <w:sz w:val="20"/>
        </w:rPr>
      </w:pPr>
      <w:r w:rsidRPr="00935D7A">
        <w:rPr>
          <w:rFonts w:ascii="Avenir Book" w:hAnsi="Avenir Book" w:cs="Arial"/>
          <w:b/>
          <w:bCs/>
          <w:sz w:val="20"/>
        </w:rPr>
        <w:t>¿Qué significa esto?</w:t>
      </w:r>
    </w:p>
    <w:p w14:paraId="1CC26437" w14:textId="77EFE62E" w:rsidR="00E662C1" w:rsidRPr="00935D7A" w:rsidRDefault="003E38A2" w:rsidP="00D76EA9">
      <w:pPr>
        <w:tabs>
          <w:tab w:val="left" w:pos="4820"/>
        </w:tabs>
        <w:ind w:left="851"/>
        <w:jc w:val="both"/>
        <w:rPr>
          <w:rFonts w:ascii="Avenir Book" w:hAnsi="Avenir Book" w:cs="Arial"/>
          <w:sz w:val="20"/>
        </w:rPr>
      </w:pPr>
      <w:r w:rsidRPr="00935D7A">
        <w:rPr>
          <w:rFonts w:ascii="Avenir Book" w:hAnsi="Avenir Book" w:cs="Arial"/>
          <w:sz w:val="20"/>
        </w:rPr>
        <w:t xml:space="preserve">Aunque la circulación sanguínea en el cerebro puede parecer muy complicada, </w:t>
      </w:r>
      <w:r w:rsidR="00D76EA9" w:rsidRPr="00935D7A">
        <w:rPr>
          <w:rFonts w:ascii="Avenir Book" w:hAnsi="Avenir Book" w:cs="Arial"/>
          <w:sz w:val="20"/>
        </w:rPr>
        <w:t xml:space="preserve">la tomografía con contraste de las arterias cerebrales ayuda a </w:t>
      </w:r>
      <w:r w:rsidRPr="00935D7A">
        <w:rPr>
          <w:rFonts w:ascii="Avenir Book" w:hAnsi="Avenir Book" w:cs="Arial"/>
          <w:sz w:val="20"/>
        </w:rPr>
        <w:t xml:space="preserve">entenderla </w:t>
      </w:r>
      <w:r w:rsidR="00D76EA9" w:rsidRPr="00935D7A">
        <w:rPr>
          <w:rFonts w:ascii="Avenir Book" w:hAnsi="Avenir Book" w:cs="Arial"/>
          <w:sz w:val="20"/>
        </w:rPr>
        <w:t>a los médicos las variaciones y las patologías de la circulación cerebral</w:t>
      </w:r>
      <w:r w:rsidRPr="00935D7A">
        <w:rPr>
          <w:rFonts w:ascii="Avenir Book" w:hAnsi="Avenir Book" w:cs="Arial"/>
          <w:sz w:val="20"/>
        </w:rPr>
        <w:t xml:space="preserve">. Esto significa que podemos detectar a tiempo posibles problemas y ofrecer el tratamiento adecuado para resguardar </w:t>
      </w:r>
      <w:r w:rsidR="00D76EA9" w:rsidRPr="00935D7A">
        <w:rPr>
          <w:rFonts w:ascii="Avenir Book" w:hAnsi="Avenir Book" w:cs="Arial"/>
          <w:sz w:val="20"/>
        </w:rPr>
        <w:t>el</w:t>
      </w:r>
      <w:r w:rsidRPr="00935D7A">
        <w:rPr>
          <w:rFonts w:ascii="Avenir Book" w:hAnsi="Avenir Book" w:cs="Arial"/>
          <w:sz w:val="20"/>
        </w:rPr>
        <w:t xml:space="preserve"> bienestar y </w:t>
      </w:r>
      <w:proofErr w:type="spellStart"/>
      <w:r w:rsidR="00D76EA9" w:rsidRPr="00935D7A">
        <w:rPr>
          <w:rFonts w:ascii="Avenir Book" w:hAnsi="Avenir Book" w:cs="Arial"/>
          <w:sz w:val="20"/>
        </w:rPr>
        <w:t>ls</w:t>
      </w:r>
      <w:proofErr w:type="spellEnd"/>
      <w:r w:rsidRPr="00935D7A">
        <w:rPr>
          <w:rFonts w:ascii="Avenir Book" w:hAnsi="Avenir Book" w:cs="Arial"/>
          <w:sz w:val="20"/>
        </w:rPr>
        <w:t xml:space="preserve"> calidad de vida</w:t>
      </w:r>
      <w:r w:rsidR="00D76EA9" w:rsidRPr="00935D7A">
        <w:rPr>
          <w:rFonts w:ascii="Avenir Book" w:hAnsi="Avenir Book" w:cs="Arial"/>
          <w:sz w:val="20"/>
        </w:rPr>
        <w:t xml:space="preserve"> de los pacientes</w:t>
      </w:r>
      <w:r w:rsidRPr="00935D7A">
        <w:rPr>
          <w:rFonts w:ascii="Avenir Book" w:hAnsi="Avenir Book" w:cs="Arial"/>
          <w:sz w:val="20"/>
        </w:rPr>
        <w:t>.</w:t>
      </w:r>
    </w:p>
    <w:p w14:paraId="3CBA8A4D" w14:textId="6CDFEF5C" w:rsidR="008E0BDD" w:rsidRPr="00935D7A" w:rsidRDefault="008E0BDD" w:rsidP="00941AFC">
      <w:pPr>
        <w:spacing w:before="240"/>
        <w:ind w:left="851"/>
        <w:jc w:val="both"/>
        <w:rPr>
          <w:rFonts w:ascii="Avenir Book" w:hAnsi="Avenir Book" w:cs="Arial"/>
          <w:sz w:val="32"/>
          <w:szCs w:val="40"/>
        </w:rPr>
      </w:pPr>
      <w:r w:rsidRPr="00935D7A">
        <w:rPr>
          <w:rFonts w:ascii="Avenir Book" w:hAnsi="Avenir Book" w:cs="Arial"/>
          <w:b/>
          <w:bCs/>
          <w:sz w:val="32"/>
          <w:szCs w:val="40"/>
        </w:rPr>
        <w:t>Palabras claves</w:t>
      </w:r>
      <w:r w:rsidRPr="00935D7A">
        <w:rPr>
          <w:rFonts w:ascii="Avenir Book" w:hAnsi="Avenir Book" w:cs="Arial"/>
          <w:sz w:val="32"/>
          <w:szCs w:val="40"/>
        </w:rPr>
        <w:t>:</w:t>
      </w:r>
    </w:p>
    <w:p w14:paraId="5A636E13" w14:textId="60BD0056" w:rsidR="00B65C9F" w:rsidRPr="00935D7A" w:rsidRDefault="00E47578" w:rsidP="00E47578">
      <w:pPr>
        <w:spacing w:before="240"/>
        <w:ind w:left="851"/>
        <w:jc w:val="both"/>
        <w:rPr>
          <w:rFonts w:ascii="Avenir Book" w:eastAsia="CIDFont+F3" w:hAnsi="Avenir Book"/>
          <w:bCs/>
          <w:noProof/>
          <w:sz w:val="32"/>
          <w:szCs w:val="32"/>
          <w:lang w:val="en-US" w:eastAsia="es-EC"/>
        </w:rPr>
      </w:pPr>
      <w:r w:rsidRPr="00935D7A">
        <w:rPr>
          <w:rFonts w:ascii="Avenir Book" w:hAnsi="Avenir Book" w:cs="Arial"/>
          <w:sz w:val="21"/>
          <w:szCs w:val="32"/>
          <w:lang w:val="es-EC"/>
        </w:rPr>
        <w:t>Angiotomografía cerebral, Variantes Anatómicas, Aneurismas, Malformaciones arteriovenosas</w:t>
      </w:r>
      <w:r w:rsidR="006D0CD1" w:rsidRPr="00935D7A">
        <w:rPr>
          <w:rFonts w:ascii="Avenir Book" w:hAnsi="Avenir Book" w:cs="Arial"/>
          <w:sz w:val="21"/>
          <w:szCs w:val="32"/>
          <w:lang w:val="es-EC"/>
        </w:rPr>
        <w:t>.</w:t>
      </w:r>
      <w:r w:rsidR="00486A76" w:rsidRPr="00935D7A">
        <w:rPr>
          <w:rFonts w:ascii="Avenir Book" w:hAnsi="Avenir Book" w:cs="Arial"/>
          <w:sz w:val="21"/>
          <w:szCs w:val="32"/>
          <w:lang w:val="es-EC"/>
        </w:rPr>
        <w:t xml:space="preserve"> </w:t>
      </w:r>
      <w:r w:rsidR="00C92F42" w:rsidRPr="00935D7A">
        <w:rPr>
          <w:rFonts w:ascii="Avenir Book" w:hAnsi="Avenir Book" w:cs="Arial"/>
          <w:sz w:val="16"/>
          <w:szCs w:val="21"/>
          <w:lang w:val="en-US"/>
        </w:rPr>
        <w:br w:type="column"/>
      </w:r>
      <w:r w:rsidR="00EB5CD4" w:rsidRPr="00935D7A">
        <w:rPr>
          <w:rFonts w:ascii="Avenir Book" w:eastAsia="CIDFont+F3" w:hAnsi="Avenir Book"/>
          <w:bCs/>
          <w:noProof/>
          <w:sz w:val="32"/>
          <w:szCs w:val="32"/>
          <w:lang w:val="en-US" w:eastAsia="es-EC"/>
        </w:rPr>
        <w:lastRenderedPageBreak/>
        <w:t>Cerebral CT angiography findings: A single-center observational study</w:t>
      </w:r>
      <w:r w:rsidR="00486A76" w:rsidRPr="00935D7A">
        <w:rPr>
          <w:rFonts w:ascii="Avenir Book" w:eastAsia="CIDFont+F3" w:hAnsi="Avenir Book"/>
          <w:bCs/>
          <w:noProof/>
          <w:sz w:val="32"/>
          <w:szCs w:val="32"/>
          <w:lang w:val="en-US" w:eastAsia="es-EC"/>
        </w:rPr>
        <w:t>.</w:t>
      </w:r>
    </w:p>
    <w:p w14:paraId="37DBE357" w14:textId="222401BD" w:rsidR="00346843" w:rsidRPr="00935D7A" w:rsidRDefault="00346843" w:rsidP="00B65C9F">
      <w:pPr>
        <w:spacing w:before="240"/>
        <w:ind w:left="284"/>
        <w:jc w:val="both"/>
        <w:rPr>
          <w:rFonts w:ascii="Avenir Book" w:hAnsi="Avenir Book" w:cs="Arial"/>
          <w:sz w:val="21"/>
          <w:szCs w:val="32"/>
          <w:lang w:val="en-US"/>
        </w:rPr>
      </w:pPr>
      <w:r w:rsidRPr="00935D7A">
        <w:rPr>
          <w:rFonts w:ascii="Avenir Book" w:eastAsia="CIDFont+F3" w:hAnsi="Avenir Book"/>
          <w:b/>
          <w:noProof/>
          <w:sz w:val="32"/>
          <w:szCs w:val="32"/>
          <w:lang w:val="en-US" w:eastAsia="es-EC"/>
        </w:rPr>
        <w:t>Abstract</w:t>
      </w:r>
    </w:p>
    <w:p w14:paraId="28A98249" w14:textId="77777777" w:rsidR="00D76EA9" w:rsidRPr="00935D7A" w:rsidRDefault="00D76EA9" w:rsidP="00D76EA9">
      <w:pPr>
        <w:tabs>
          <w:tab w:val="left" w:pos="4820"/>
        </w:tabs>
        <w:spacing w:before="240"/>
        <w:ind w:left="284"/>
        <w:jc w:val="both"/>
        <w:rPr>
          <w:rFonts w:ascii="Avenir Book" w:hAnsi="Avenir Book" w:cs="Arial"/>
          <w:b/>
          <w:bCs/>
          <w:sz w:val="20"/>
          <w:lang w:val="en-US"/>
        </w:rPr>
      </w:pPr>
      <w:r w:rsidRPr="00935D7A">
        <w:rPr>
          <w:rFonts w:ascii="Avenir Book" w:hAnsi="Avenir Book" w:cs="Arial"/>
          <w:b/>
          <w:bCs/>
          <w:sz w:val="20"/>
          <w:lang w:val="en-US"/>
        </w:rPr>
        <w:t xml:space="preserve">Have you ever heard of </w:t>
      </w:r>
      <w:r w:rsidRPr="00935D7A">
        <w:rPr>
          <w:rFonts w:ascii="Avenir Book" w:hAnsi="Avenir Book" w:cs="Arial"/>
          <w:b/>
          <w:bCs/>
          <w:sz w:val="20"/>
          <w:lang w:val="en-US"/>
        </w:rPr>
        <w:t xml:space="preserve"> </w:t>
      </w:r>
      <w:r w:rsidRPr="00935D7A">
        <w:rPr>
          <w:rFonts w:ascii="Avenir Book" w:hAnsi="Avenir Book" w:cs="Arial"/>
          <w:b/>
          <w:bCs/>
          <w:sz w:val="20"/>
          <w:lang w:val="en-US"/>
        </w:rPr>
        <w:t xml:space="preserve">CT angiography? </w:t>
      </w:r>
    </w:p>
    <w:p w14:paraId="06104397" w14:textId="12909E16" w:rsidR="00D76EA9" w:rsidRPr="00935D7A" w:rsidRDefault="00D76EA9" w:rsidP="00D76EA9">
      <w:pPr>
        <w:tabs>
          <w:tab w:val="left" w:pos="4820"/>
        </w:tabs>
        <w:ind w:left="284"/>
        <w:jc w:val="both"/>
        <w:rPr>
          <w:rFonts w:ascii="Avenir Book" w:hAnsi="Avenir Book" w:cs="Arial"/>
          <w:sz w:val="20"/>
          <w:lang w:val="en-US"/>
        </w:rPr>
      </w:pPr>
      <w:r w:rsidRPr="00935D7A">
        <w:rPr>
          <w:rFonts w:ascii="Avenir Book" w:hAnsi="Avenir Book" w:cs="Arial"/>
          <w:sz w:val="20"/>
          <w:lang w:val="en-US"/>
        </w:rPr>
        <w:t xml:space="preserve">It's a </w:t>
      </w:r>
      <w:r w:rsidRPr="00935D7A">
        <w:rPr>
          <w:rFonts w:ascii="Avenir Book" w:hAnsi="Avenir Book" w:cs="Arial"/>
          <w:sz w:val="20"/>
          <w:lang w:val="en-US"/>
        </w:rPr>
        <w:t>signific</w:t>
      </w:r>
      <w:r w:rsidRPr="00935D7A">
        <w:rPr>
          <w:rFonts w:ascii="Avenir Book" w:hAnsi="Avenir Book" w:cs="Arial"/>
          <w:sz w:val="20"/>
          <w:lang w:val="en-US"/>
        </w:rPr>
        <w:t xml:space="preserve">ant tomography study that allows us to view the blood vessels of the brain using a contrast agent. The objective of this study was to review the contrast-enhanced brain CT studies performed at </w:t>
      </w:r>
      <w:proofErr w:type="spellStart"/>
      <w:r w:rsidRPr="00935D7A">
        <w:rPr>
          <w:rFonts w:ascii="Avenir Book" w:hAnsi="Avenir Book" w:cs="Arial"/>
          <w:sz w:val="20"/>
          <w:lang w:val="en-US"/>
        </w:rPr>
        <w:t>Alcívar</w:t>
      </w:r>
      <w:proofErr w:type="spellEnd"/>
      <w:r w:rsidRPr="00935D7A">
        <w:rPr>
          <w:rFonts w:ascii="Avenir Book" w:hAnsi="Avenir Book" w:cs="Arial"/>
          <w:sz w:val="20"/>
          <w:lang w:val="en-US"/>
        </w:rPr>
        <w:t xml:space="preserve"> Hospital, summarize the common findings, and observe the normal and altered variations in the brain's network of arteries and veins.</w:t>
      </w:r>
    </w:p>
    <w:p w14:paraId="38FD9DFF" w14:textId="77777777" w:rsidR="00D76EA9" w:rsidRPr="00935D7A" w:rsidRDefault="00D76EA9" w:rsidP="00D76EA9">
      <w:pPr>
        <w:tabs>
          <w:tab w:val="left" w:pos="4820"/>
        </w:tabs>
        <w:spacing w:before="240"/>
        <w:ind w:left="284"/>
        <w:jc w:val="both"/>
        <w:rPr>
          <w:rFonts w:ascii="Avenir Book" w:hAnsi="Avenir Book" w:cs="Arial"/>
          <w:b/>
          <w:bCs/>
          <w:sz w:val="20"/>
          <w:lang w:val="en-US"/>
        </w:rPr>
      </w:pPr>
      <w:r w:rsidRPr="00935D7A">
        <w:rPr>
          <w:rFonts w:ascii="Avenir Book" w:hAnsi="Avenir Book" w:cs="Arial"/>
          <w:b/>
          <w:bCs/>
          <w:sz w:val="20"/>
          <w:lang w:val="en-US"/>
        </w:rPr>
        <w:t>How was the study performed?</w:t>
      </w:r>
    </w:p>
    <w:p w14:paraId="6FCE577F" w14:textId="305360E3" w:rsidR="00EB5CD4" w:rsidRPr="00935D7A" w:rsidRDefault="00D76EA9" w:rsidP="00D76EA9">
      <w:pPr>
        <w:tabs>
          <w:tab w:val="left" w:pos="4820"/>
        </w:tabs>
        <w:ind w:left="284"/>
        <w:jc w:val="both"/>
        <w:rPr>
          <w:rFonts w:ascii="Avenir Book" w:hAnsi="Avenir Book" w:cs="Arial"/>
          <w:sz w:val="20"/>
          <w:lang w:val="en-US"/>
        </w:rPr>
      </w:pPr>
      <w:r w:rsidRPr="00935D7A">
        <w:rPr>
          <w:rFonts w:ascii="Avenir Book" w:hAnsi="Avenir Book" w:cs="Arial"/>
          <w:sz w:val="20"/>
          <w:lang w:val="en-US"/>
        </w:rPr>
        <w:t>Computer-generated images of CT scans of the cerebral arteries are analyzed. These findings are presented clearly, using tables and graphs. An "atlas" is even created with detailed images of the cerebral vasculature, which will help specialists better study and understand these vital structures.</w:t>
      </w:r>
      <w:r w:rsidR="00935D7A" w:rsidRPr="00935D7A">
        <w:rPr>
          <w:rFonts w:ascii="Avenir Book" w:hAnsi="Avenir Book" w:cs="Arial"/>
          <w:sz w:val="20"/>
          <w:lang w:val="en-US"/>
        </w:rPr>
        <w:t xml:space="preserve"> Un</w:t>
      </w:r>
      <w:r w:rsidR="00EB5CD4" w:rsidRPr="00935D7A">
        <w:rPr>
          <w:rFonts w:ascii="Avenir Book" w:hAnsi="Avenir Book" w:cs="Arial"/>
          <w:sz w:val="20"/>
          <w:lang w:val="en-US"/>
        </w:rPr>
        <w:t>derstand it and perform</w:t>
      </w:r>
      <w:proofErr w:type="spellStart"/>
      <w:r w:rsidR="00EB5CD4" w:rsidRPr="00935D7A">
        <w:rPr>
          <w:rFonts w:ascii="Avenir Book" w:hAnsi="Avenir Book" w:cs="Arial"/>
          <w:sz w:val="20"/>
          <w:lang w:val="en-US"/>
        </w:rPr>
        <w:t xml:space="preserve"> an effi</w:t>
      </w:r>
      <w:proofErr w:type="spellEnd"/>
      <w:r w:rsidR="00EB5CD4" w:rsidRPr="00935D7A">
        <w:rPr>
          <w:rFonts w:ascii="Avenir Book" w:hAnsi="Avenir Book" w:cs="Arial"/>
          <w:sz w:val="20"/>
          <w:lang w:val="en-US"/>
        </w:rPr>
        <w:t>cient evaluation to safeguard patient integrity.</w:t>
      </w:r>
    </w:p>
    <w:p w14:paraId="10061FAA" w14:textId="77777777" w:rsidR="00935D7A" w:rsidRPr="00935D7A" w:rsidRDefault="00935D7A" w:rsidP="00935D7A">
      <w:pPr>
        <w:tabs>
          <w:tab w:val="left" w:pos="4820"/>
        </w:tabs>
        <w:spacing w:before="240"/>
        <w:ind w:left="284"/>
        <w:jc w:val="both"/>
        <w:rPr>
          <w:rFonts w:ascii="Avenir Book" w:hAnsi="Avenir Book" w:cs="Arial"/>
          <w:b/>
          <w:bCs/>
          <w:sz w:val="20"/>
          <w:lang w:val="en-US"/>
        </w:rPr>
      </w:pPr>
      <w:r w:rsidRPr="00935D7A">
        <w:rPr>
          <w:rFonts w:ascii="Avenir Book" w:hAnsi="Avenir Book" w:cs="Arial"/>
          <w:b/>
          <w:bCs/>
          <w:sz w:val="20"/>
          <w:lang w:val="en-US"/>
        </w:rPr>
        <w:t>What was found?</w:t>
      </w:r>
    </w:p>
    <w:p w14:paraId="55F97EC5" w14:textId="1B3ADC27" w:rsidR="00935D7A" w:rsidRPr="00935D7A" w:rsidRDefault="00935D7A" w:rsidP="00935D7A">
      <w:pPr>
        <w:tabs>
          <w:tab w:val="left" w:pos="4820"/>
        </w:tabs>
        <w:ind w:left="284"/>
        <w:jc w:val="both"/>
        <w:rPr>
          <w:rFonts w:ascii="Avenir Book" w:hAnsi="Avenir Book" w:cs="Arial"/>
          <w:sz w:val="20"/>
          <w:lang w:val="en-US"/>
        </w:rPr>
      </w:pPr>
      <w:r w:rsidRPr="00935D7A">
        <w:rPr>
          <w:rFonts w:ascii="Avenir Book" w:hAnsi="Avenir Book" w:cs="Arial"/>
          <w:sz w:val="20"/>
          <w:lang w:val="en-US"/>
        </w:rPr>
        <w:t xml:space="preserve">190 </w:t>
      </w:r>
      <w:r w:rsidRPr="00935D7A">
        <w:rPr>
          <w:sz w:val="20"/>
          <w:lang w:val="en-US"/>
        </w:rPr>
        <w:t>​​</w:t>
      </w:r>
      <w:r w:rsidRPr="00935D7A">
        <w:rPr>
          <w:rFonts w:ascii="Avenir Book" w:hAnsi="Avenir Book" w:cs="Arial"/>
          <w:sz w:val="20"/>
          <w:lang w:val="en-US"/>
        </w:rPr>
        <w:t>CT studies were analyzed. The most common findings were: Anatomical variations (28.9%): This means that the distribution of blood vessels can vary from person to person. Some of the most common variations included smaller-than-normal arteries, present in 14.2% of cases, and the posterior cerebral artery of fetal origin (present in 10.5%), an anatomical variant in which the posterior cerebral artery originates directly from the internal carotid artery, rather than arising from the basilar artery as is typical. Aneurysms, which are large dilations in the walls of blood vessels that can be dangerous if they rupture, were present in 4.7%. Arteriovenous malformations (3.2%) are abnormal connections between arteries and veins.</w:t>
      </w:r>
    </w:p>
    <w:p w14:paraId="5F812661" w14:textId="77777777" w:rsidR="00935D7A" w:rsidRPr="00935D7A" w:rsidRDefault="00935D7A" w:rsidP="00935D7A">
      <w:pPr>
        <w:tabs>
          <w:tab w:val="left" w:pos="4820"/>
        </w:tabs>
        <w:spacing w:before="240"/>
        <w:ind w:left="284"/>
        <w:jc w:val="both"/>
        <w:rPr>
          <w:rFonts w:ascii="Avenir Book" w:hAnsi="Avenir Book" w:cs="Arial"/>
          <w:b/>
          <w:bCs/>
          <w:sz w:val="20"/>
          <w:lang w:val="en-US"/>
        </w:rPr>
      </w:pPr>
      <w:r w:rsidRPr="00935D7A">
        <w:rPr>
          <w:rFonts w:ascii="Avenir Book" w:hAnsi="Avenir Book" w:cs="Arial"/>
          <w:b/>
          <w:bCs/>
          <w:sz w:val="20"/>
          <w:lang w:val="en-US"/>
        </w:rPr>
        <w:t>What does this mean?</w:t>
      </w:r>
    </w:p>
    <w:p w14:paraId="12C54203" w14:textId="78AA36C5" w:rsidR="00935D7A" w:rsidRPr="00935D7A" w:rsidRDefault="00935D7A" w:rsidP="00935D7A">
      <w:pPr>
        <w:tabs>
          <w:tab w:val="left" w:pos="4820"/>
        </w:tabs>
        <w:ind w:left="284"/>
        <w:jc w:val="both"/>
        <w:rPr>
          <w:rFonts w:ascii="Avenir Book" w:hAnsi="Avenir Book" w:cs="Arial"/>
          <w:sz w:val="20"/>
          <w:lang w:val="en-US"/>
        </w:rPr>
      </w:pPr>
      <w:r w:rsidRPr="00935D7A">
        <w:rPr>
          <w:rFonts w:ascii="Avenir Book" w:hAnsi="Avenir Book" w:cs="Arial"/>
          <w:sz w:val="20"/>
          <w:lang w:val="en-US"/>
        </w:rPr>
        <w:t>Although blood circulation in the brain may seem very complicated, contrast-enhanced CT of the cerebral arteries helps physicians understand the variations and pathologies of cerebral circulation. This means we can detect potential problems early and offer appropriate treatment to safeguard patients' well-being and quality of life.</w:t>
      </w:r>
    </w:p>
    <w:p w14:paraId="3E43589A" w14:textId="77777777" w:rsidR="00070D25" w:rsidRPr="00935D7A" w:rsidRDefault="00070D25" w:rsidP="00070D25">
      <w:pPr>
        <w:spacing w:before="240"/>
        <w:ind w:right="-1" w:firstLine="284"/>
        <w:jc w:val="both"/>
        <w:rPr>
          <w:rFonts w:ascii="Avenir Book" w:hAnsi="Avenir Book"/>
          <w:sz w:val="32"/>
          <w:szCs w:val="32"/>
          <w:lang w:val="en-US"/>
        </w:rPr>
      </w:pPr>
      <w:r w:rsidRPr="00935D7A">
        <w:rPr>
          <w:rFonts w:ascii="Avenir Book" w:hAnsi="Avenir Book"/>
          <w:b/>
          <w:bCs/>
          <w:sz w:val="32"/>
          <w:szCs w:val="32"/>
          <w:lang w:val="en-US"/>
        </w:rPr>
        <w:t>Keywords</w:t>
      </w:r>
      <w:r w:rsidRPr="00935D7A">
        <w:rPr>
          <w:rFonts w:ascii="Avenir Book" w:hAnsi="Avenir Book"/>
          <w:sz w:val="32"/>
          <w:szCs w:val="32"/>
          <w:lang w:val="en-US"/>
        </w:rPr>
        <w:t>:</w:t>
      </w:r>
    </w:p>
    <w:p w14:paraId="4B8C1567" w14:textId="39AABAA1" w:rsidR="005E2A0C" w:rsidRPr="00935D7A" w:rsidRDefault="00EB5CD4" w:rsidP="00EB5CD4">
      <w:pPr>
        <w:tabs>
          <w:tab w:val="left" w:pos="4820"/>
        </w:tabs>
        <w:spacing w:before="240"/>
        <w:ind w:left="284"/>
        <w:jc w:val="both"/>
        <w:rPr>
          <w:rFonts w:ascii="Avenir Book" w:hAnsi="Avenir Book" w:cs="Arial"/>
          <w:sz w:val="16"/>
          <w:szCs w:val="21"/>
        </w:rPr>
      </w:pPr>
      <w:r w:rsidRPr="00935D7A">
        <w:rPr>
          <w:rFonts w:ascii="Avenir Book" w:hAnsi="Avenir Book" w:cs="Arial"/>
          <w:sz w:val="16"/>
          <w:szCs w:val="21"/>
          <w:lang w:val="en-US"/>
        </w:rPr>
        <w:t>Cerebral CT angiography, Anatomical Variants, Aneurysms, Arteriovenous Malformations.</w:t>
      </w:r>
    </w:p>
    <w:p w14:paraId="16F916E0" w14:textId="77777777" w:rsidR="00346843" w:rsidRDefault="00346843" w:rsidP="00873923">
      <w:pPr>
        <w:pBdr>
          <w:bottom w:val="single" w:sz="12" w:space="1" w:color="auto"/>
        </w:pBdr>
        <w:ind w:right="62"/>
        <w:rPr>
          <w:szCs w:val="20"/>
          <w:lang w:eastAsia="es-EC"/>
        </w:rPr>
      </w:pPr>
    </w:p>
    <w:p w14:paraId="68B14E88" w14:textId="77777777" w:rsidR="00B70057" w:rsidRPr="00873923" w:rsidRDefault="00B70057" w:rsidP="00873923">
      <w:pPr>
        <w:pBdr>
          <w:bottom w:val="single" w:sz="12" w:space="1" w:color="auto"/>
        </w:pBdr>
        <w:ind w:right="62"/>
        <w:rPr>
          <w:szCs w:val="20"/>
          <w:lang w:eastAsia="es-EC"/>
        </w:rPr>
        <w:sectPr w:rsidR="00B70057" w:rsidRPr="00873923" w:rsidSect="003A7429">
          <w:footerReference w:type="first" r:id="rId20"/>
          <w:type w:val="continuous"/>
          <w:pgSz w:w="12240" w:h="15840"/>
          <w:pgMar w:top="1418" w:right="902" w:bottom="1418" w:left="851" w:header="0" w:footer="720" w:gutter="0"/>
          <w:pgNumType w:start="132"/>
          <w:cols w:num="2" w:space="340"/>
          <w:docGrid w:linePitch="360"/>
        </w:sectPr>
      </w:pPr>
    </w:p>
    <w:p w14:paraId="080B4B58" w14:textId="77777777" w:rsidR="00366FEC" w:rsidRDefault="00366FEC" w:rsidP="00346843">
      <w:pPr>
        <w:pStyle w:val="Ttulo2"/>
        <w:rPr>
          <w:rFonts w:ascii="Baskerville" w:hAnsi="Baskerville"/>
          <w:lang w:val="es-ES_tradnl"/>
        </w:rPr>
      </w:pPr>
    </w:p>
    <w:p w14:paraId="53CFFACB" w14:textId="77777777" w:rsidR="0055024C" w:rsidRDefault="0055024C" w:rsidP="00346843">
      <w:pPr>
        <w:pStyle w:val="Ttulo2"/>
        <w:rPr>
          <w:rFonts w:ascii="Baskerville" w:hAnsi="Baskerville"/>
          <w:lang w:val="es-ES_tradnl"/>
        </w:rPr>
      </w:pPr>
      <w:r>
        <w:rPr>
          <w:rFonts w:ascii="Baskerville" w:hAnsi="Baskerville"/>
          <w:lang w:val="es-ES_tradnl"/>
        </w:rPr>
        <w:br w:type="page"/>
      </w:r>
    </w:p>
    <w:p w14:paraId="08B4575C" w14:textId="7A0267E4" w:rsidR="007B34EE" w:rsidRDefault="007B34EE" w:rsidP="00BE5707">
      <w:pPr>
        <w:pStyle w:val="Prrafodelista"/>
        <w:rPr>
          <w:lang w:val="es-ES_tradnl"/>
        </w:rPr>
      </w:pPr>
    </w:p>
    <w:tbl>
      <w:tblPr>
        <w:tblStyle w:val="TableNormal"/>
        <w:tblW w:w="4820" w:type="dxa"/>
        <w:tblLayout w:type="fixed"/>
        <w:tblLook w:val="01E0" w:firstRow="1" w:lastRow="1" w:firstColumn="1" w:lastColumn="1" w:noHBand="0" w:noVBand="0"/>
      </w:tblPr>
      <w:tblGrid>
        <w:gridCol w:w="3261"/>
        <w:gridCol w:w="850"/>
        <w:gridCol w:w="709"/>
      </w:tblGrid>
      <w:tr w:rsidR="00EA4E49" w:rsidRPr="009E4E36" w14:paraId="755D0C75" w14:textId="77777777" w:rsidTr="00EA4E49">
        <w:trPr>
          <w:trHeight w:val="227"/>
        </w:trPr>
        <w:tc>
          <w:tcPr>
            <w:tcW w:w="4820" w:type="dxa"/>
            <w:gridSpan w:val="3"/>
            <w:shd w:val="clear" w:color="auto" w:fill="auto"/>
          </w:tcPr>
          <w:p w14:paraId="17A378C6" w14:textId="68164077" w:rsidR="00EA4E49" w:rsidRPr="009E4E36" w:rsidRDefault="00EA4E49" w:rsidP="00EA4E49">
            <w:pPr>
              <w:pStyle w:val="TableParagraph"/>
              <w:spacing w:before="240"/>
              <w:ind w:right="54"/>
              <w:rPr>
                <w:rFonts w:ascii="Baskerville" w:hAnsi="Baskerville"/>
                <w:color w:val="000104"/>
                <w:spacing w:val="-4"/>
                <w:sz w:val="15"/>
                <w:szCs w:val="15"/>
              </w:rPr>
            </w:pPr>
            <w:bookmarkStart w:id="2" w:name="Tab1"/>
            <w:r w:rsidRPr="00EA4E49">
              <w:rPr>
                <w:rFonts w:ascii="Baskerville" w:hAnsi="Baskerville"/>
                <w:b/>
                <w:bCs/>
                <w:color w:val="000104"/>
                <w:spacing w:val="-4"/>
                <w:sz w:val="15"/>
                <w:szCs w:val="15"/>
              </w:rPr>
              <w:t xml:space="preserve">Tabla </w:t>
            </w:r>
            <w:r w:rsidR="00BB48CB">
              <w:rPr>
                <w:rFonts w:ascii="Baskerville" w:hAnsi="Baskerville"/>
                <w:b/>
                <w:bCs/>
                <w:color w:val="000104"/>
                <w:spacing w:val="-4"/>
                <w:sz w:val="15"/>
                <w:szCs w:val="15"/>
              </w:rPr>
              <w:t>1</w:t>
            </w:r>
            <w:r w:rsidRPr="00EA4E49">
              <w:rPr>
                <w:rFonts w:ascii="Baskerville" w:hAnsi="Baskerville"/>
                <w:b/>
                <w:bCs/>
                <w:color w:val="000104"/>
                <w:spacing w:val="-4"/>
                <w:sz w:val="15"/>
                <w:szCs w:val="15"/>
              </w:rPr>
              <w:t>.</w:t>
            </w:r>
            <w:r>
              <w:rPr>
                <w:rFonts w:ascii="Baskerville" w:hAnsi="Baskerville"/>
                <w:color w:val="000104"/>
                <w:spacing w:val="-4"/>
                <w:sz w:val="15"/>
                <w:szCs w:val="15"/>
              </w:rPr>
              <w:t xml:space="preserve"> </w:t>
            </w:r>
            <w:bookmarkEnd w:id="2"/>
            <w:r w:rsidR="009A439B">
              <w:rPr>
                <w:rFonts w:ascii="Baskerville" w:hAnsi="Baskerville"/>
                <w:color w:val="000104"/>
                <w:spacing w:val="-4"/>
                <w:sz w:val="15"/>
                <w:szCs w:val="15"/>
              </w:rPr>
              <w:t>Hallazgos encontrados en la angiotomografía.</w:t>
            </w:r>
          </w:p>
        </w:tc>
      </w:tr>
      <w:tr w:rsidR="00EA4E49" w:rsidRPr="00EA4E49" w14:paraId="6E97F32E" w14:textId="77777777" w:rsidTr="00EA4E49">
        <w:trPr>
          <w:trHeight w:val="227"/>
        </w:trPr>
        <w:tc>
          <w:tcPr>
            <w:tcW w:w="3261" w:type="dxa"/>
            <w:shd w:val="clear" w:color="auto" w:fill="B8CCE4" w:themeFill="accent1" w:themeFillTint="66"/>
            <w:vAlign w:val="center"/>
          </w:tcPr>
          <w:p w14:paraId="0DB3DE1E" w14:textId="1816C87F" w:rsidR="00EA4E49" w:rsidRPr="00EA4E49" w:rsidRDefault="009A439B" w:rsidP="00EA4E49">
            <w:pPr>
              <w:pStyle w:val="TableParagraph"/>
              <w:ind w:left="60" w:right="312"/>
              <w:jc w:val="center"/>
              <w:rPr>
                <w:rFonts w:ascii="Baskerville" w:hAnsi="Baskerville"/>
                <w:b/>
                <w:bCs/>
                <w:color w:val="25495F"/>
                <w:sz w:val="15"/>
                <w:szCs w:val="15"/>
              </w:rPr>
            </w:pPr>
            <w:r>
              <w:rPr>
                <w:rFonts w:ascii="Baskerville" w:hAnsi="Baskerville"/>
                <w:b/>
                <w:bCs/>
                <w:color w:val="000104"/>
                <w:spacing w:val="-5"/>
                <w:sz w:val="15"/>
                <w:szCs w:val="15"/>
              </w:rPr>
              <w:t>Hallazgo</w:t>
            </w:r>
          </w:p>
        </w:tc>
        <w:tc>
          <w:tcPr>
            <w:tcW w:w="850" w:type="dxa"/>
            <w:shd w:val="clear" w:color="auto" w:fill="B8CCE4" w:themeFill="accent1" w:themeFillTint="66"/>
            <w:vAlign w:val="center"/>
          </w:tcPr>
          <w:p w14:paraId="485CD0E2" w14:textId="1F279EAA" w:rsidR="00EA4E49" w:rsidRPr="00EA4E49" w:rsidRDefault="00EA4E49" w:rsidP="00EA4E49">
            <w:pPr>
              <w:pStyle w:val="TableParagraph"/>
              <w:ind w:right="56"/>
              <w:jc w:val="center"/>
              <w:rPr>
                <w:rFonts w:ascii="Baskerville" w:hAnsi="Baskerville"/>
                <w:b/>
                <w:bCs/>
                <w:color w:val="000104"/>
                <w:spacing w:val="-5"/>
                <w:sz w:val="15"/>
                <w:szCs w:val="15"/>
              </w:rPr>
            </w:pPr>
            <w:r w:rsidRPr="00EA4E49">
              <w:rPr>
                <w:rFonts w:ascii="Baskerville" w:hAnsi="Baskerville"/>
                <w:b/>
                <w:bCs/>
                <w:color w:val="000104"/>
                <w:spacing w:val="-5"/>
                <w:sz w:val="15"/>
                <w:szCs w:val="15"/>
              </w:rPr>
              <w:t>Frecuencia n=</w:t>
            </w:r>
            <w:r w:rsidR="009A439B">
              <w:rPr>
                <w:rFonts w:ascii="Baskerville" w:hAnsi="Baskerville"/>
                <w:b/>
                <w:bCs/>
                <w:color w:val="000104"/>
                <w:spacing w:val="-5"/>
                <w:sz w:val="15"/>
                <w:szCs w:val="15"/>
              </w:rPr>
              <w:t>19</w:t>
            </w:r>
            <w:r w:rsidRPr="00EA4E49">
              <w:rPr>
                <w:rFonts w:ascii="Baskerville" w:hAnsi="Baskerville"/>
                <w:b/>
                <w:bCs/>
                <w:color w:val="000104"/>
                <w:spacing w:val="-5"/>
                <w:sz w:val="15"/>
                <w:szCs w:val="15"/>
              </w:rPr>
              <w:t>0</w:t>
            </w:r>
          </w:p>
        </w:tc>
        <w:tc>
          <w:tcPr>
            <w:tcW w:w="709" w:type="dxa"/>
            <w:shd w:val="clear" w:color="auto" w:fill="B8CCE4" w:themeFill="accent1" w:themeFillTint="66"/>
            <w:vAlign w:val="center"/>
          </w:tcPr>
          <w:p w14:paraId="2BC6397B" w14:textId="66CA5CBD" w:rsidR="00EA4E49" w:rsidRPr="00EA4E49" w:rsidRDefault="00EA4E49" w:rsidP="00EA4E49">
            <w:pPr>
              <w:pStyle w:val="TableParagraph"/>
              <w:ind w:right="54"/>
              <w:jc w:val="center"/>
              <w:rPr>
                <w:rFonts w:ascii="Baskerville" w:hAnsi="Baskerville"/>
                <w:b/>
                <w:bCs/>
                <w:color w:val="000104"/>
                <w:spacing w:val="-4"/>
                <w:sz w:val="15"/>
                <w:szCs w:val="15"/>
              </w:rPr>
            </w:pPr>
            <w:r>
              <w:rPr>
                <w:rFonts w:ascii="Baskerville" w:hAnsi="Baskerville"/>
                <w:b/>
                <w:bCs/>
                <w:color w:val="000104"/>
                <w:spacing w:val="-4"/>
                <w:sz w:val="15"/>
                <w:szCs w:val="15"/>
              </w:rPr>
              <w:t>%</w:t>
            </w:r>
          </w:p>
        </w:tc>
      </w:tr>
      <w:tr w:rsidR="00EA4E49" w:rsidRPr="009E4E36" w14:paraId="02771A2E" w14:textId="77777777" w:rsidTr="00A16241">
        <w:trPr>
          <w:trHeight w:val="227"/>
        </w:trPr>
        <w:tc>
          <w:tcPr>
            <w:tcW w:w="3261" w:type="dxa"/>
            <w:shd w:val="clear" w:color="auto" w:fill="F2F2F2" w:themeFill="background1" w:themeFillShade="F2"/>
          </w:tcPr>
          <w:p w14:paraId="56592133" w14:textId="3F9ED029" w:rsidR="00EA4E49" w:rsidRPr="009E4E36" w:rsidRDefault="009A439B" w:rsidP="00EA4E49">
            <w:pPr>
              <w:pStyle w:val="TableParagraph"/>
              <w:ind w:left="60" w:right="312"/>
              <w:rPr>
                <w:rFonts w:ascii="Baskerville" w:hAnsi="Baskerville"/>
                <w:sz w:val="15"/>
                <w:szCs w:val="15"/>
              </w:rPr>
            </w:pPr>
            <w:r>
              <w:rPr>
                <w:rFonts w:ascii="Baskerville" w:hAnsi="Baskerville"/>
                <w:color w:val="25495F"/>
                <w:sz w:val="15"/>
                <w:szCs w:val="15"/>
              </w:rPr>
              <w:t>Normal</w:t>
            </w:r>
          </w:p>
        </w:tc>
        <w:tc>
          <w:tcPr>
            <w:tcW w:w="850" w:type="dxa"/>
            <w:shd w:val="clear" w:color="auto" w:fill="F2F2F2" w:themeFill="background1" w:themeFillShade="F2"/>
          </w:tcPr>
          <w:p w14:paraId="345B742D" w14:textId="6E6303C8"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104</w:t>
            </w:r>
          </w:p>
        </w:tc>
        <w:tc>
          <w:tcPr>
            <w:tcW w:w="709" w:type="dxa"/>
            <w:shd w:val="clear" w:color="auto" w:fill="F2F2F2" w:themeFill="background1" w:themeFillShade="F2"/>
          </w:tcPr>
          <w:p w14:paraId="3384A33D" w14:textId="61CA0559" w:rsidR="00EA4E49" w:rsidRPr="009E4E36" w:rsidRDefault="009A439B" w:rsidP="00EA4E49">
            <w:pPr>
              <w:pStyle w:val="TableParagraph"/>
              <w:ind w:right="54"/>
              <w:jc w:val="center"/>
              <w:rPr>
                <w:rFonts w:ascii="Baskerville" w:hAnsi="Baskerville"/>
                <w:sz w:val="15"/>
                <w:szCs w:val="15"/>
              </w:rPr>
            </w:pPr>
            <w:r>
              <w:rPr>
                <w:rFonts w:ascii="Baskerville" w:hAnsi="Baskerville"/>
                <w:color w:val="000104"/>
                <w:spacing w:val="-4"/>
                <w:sz w:val="15"/>
                <w:szCs w:val="15"/>
              </w:rPr>
              <w:t>54</w:t>
            </w:r>
            <w:r w:rsidR="00EA4E49">
              <w:rPr>
                <w:rFonts w:ascii="Baskerville" w:hAnsi="Baskerville"/>
                <w:color w:val="000104"/>
                <w:spacing w:val="-4"/>
                <w:sz w:val="15"/>
                <w:szCs w:val="15"/>
              </w:rPr>
              <w:t>.</w:t>
            </w:r>
            <w:r>
              <w:rPr>
                <w:rFonts w:ascii="Baskerville" w:hAnsi="Baskerville"/>
                <w:color w:val="000104"/>
                <w:spacing w:val="-4"/>
                <w:sz w:val="15"/>
                <w:szCs w:val="15"/>
              </w:rPr>
              <w:t>7</w:t>
            </w:r>
            <w:r w:rsidR="00EA4E49">
              <w:rPr>
                <w:rFonts w:ascii="Baskerville" w:hAnsi="Baskerville"/>
                <w:color w:val="000104"/>
                <w:spacing w:val="-4"/>
                <w:sz w:val="15"/>
                <w:szCs w:val="15"/>
              </w:rPr>
              <w:t>%</w:t>
            </w:r>
          </w:p>
        </w:tc>
      </w:tr>
      <w:tr w:rsidR="00EA4E49" w:rsidRPr="009E4E36" w14:paraId="787EDDE4" w14:textId="77777777" w:rsidTr="00A16241">
        <w:trPr>
          <w:trHeight w:val="227"/>
        </w:trPr>
        <w:tc>
          <w:tcPr>
            <w:tcW w:w="3261" w:type="dxa"/>
            <w:shd w:val="clear" w:color="auto" w:fill="auto"/>
          </w:tcPr>
          <w:p w14:paraId="2E3400F9" w14:textId="7C446646" w:rsidR="00EA4E49" w:rsidRPr="009E4E36" w:rsidRDefault="009A439B" w:rsidP="00EA4E49">
            <w:pPr>
              <w:pStyle w:val="TableParagraph"/>
              <w:ind w:left="60" w:right="312"/>
              <w:rPr>
                <w:rFonts w:ascii="Baskerville" w:hAnsi="Baskerville"/>
                <w:sz w:val="15"/>
                <w:szCs w:val="15"/>
              </w:rPr>
            </w:pPr>
            <w:r>
              <w:rPr>
                <w:rFonts w:ascii="Baskerville" w:hAnsi="Baskerville"/>
                <w:color w:val="25495F"/>
                <w:sz w:val="15"/>
                <w:szCs w:val="15"/>
              </w:rPr>
              <w:t>Variante anatómica</w:t>
            </w:r>
          </w:p>
        </w:tc>
        <w:tc>
          <w:tcPr>
            <w:tcW w:w="850" w:type="dxa"/>
            <w:shd w:val="clear" w:color="auto" w:fill="auto"/>
          </w:tcPr>
          <w:p w14:paraId="1C161505" w14:textId="48865A9A"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55</w:t>
            </w:r>
          </w:p>
        </w:tc>
        <w:tc>
          <w:tcPr>
            <w:tcW w:w="709" w:type="dxa"/>
            <w:shd w:val="clear" w:color="auto" w:fill="auto"/>
          </w:tcPr>
          <w:p w14:paraId="16313304" w14:textId="501A58DE" w:rsidR="00EA4E49" w:rsidRPr="009E4E36" w:rsidRDefault="00EA4E49" w:rsidP="00EA4E49">
            <w:pPr>
              <w:pStyle w:val="TableParagraph"/>
              <w:ind w:right="56"/>
              <w:jc w:val="center"/>
              <w:rPr>
                <w:rFonts w:ascii="Baskerville" w:hAnsi="Baskerville"/>
                <w:sz w:val="15"/>
                <w:szCs w:val="15"/>
              </w:rPr>
            </w:pPr>
            <w:r w:rsidRPr="009E4E36">
              <w:rPr>
                <w:rFonts w:ascii="Baskerville" w:hAnsi="Baskerville"/>
                <w:color w:val="000104"/>
                <w:spacing w:val="-4"/>
                <w:sz w:val="15"/>
                <w:szCs w:val="15"/>
              </w:rPr>
              <w:t>2</w:t>
            </w:r>
            <w:r w:rsidR="009A439B">
              <w:rPr>
                <w:rFonts w:ascii="Baskerville" w:hAnsi="Baskerville"/>
                <w:color w:val="000104"/>
                <w:spacing w:val="-4"/>
                <w:sz w:val="15"/>
                <w:szCs w:val="15"/>
              </w:rPr>
              <w:t>8</w:t>
            </w:r>
            <w:r>
              <w:rPr>
                <w:rFonts w:ascii="Baskerville" w:hAnsi="Baskerville"/>
                <w:color w:val="000104"/>
                <w:spacing w:val="-4"/>
                <w:sz w:val="15"/>
                <w:szCs w:val="15"/>
              </w:rPr>
              <w:t>.</w:t>
            </w:r>
            <w:r w:rsidR="009A439B">
              <w:rPr>
                <w:rFonts w:ascii="Baskerville" w:hAnsi="Baskerville"/>
                <w:color w:val="000104"/>
                <w:spacing w:val="-4"/>
                <w:sz w:val="15"/>
                <w:szCs w:val="15"/>
              </w:rPr>
              <w:t>9</w:t>
            </w:r>
            <w:r>
              <w:rPr>
                <w:rFonts w:ascii="Baskerville" w:hAnsi="Baskerville"/>
                <w:color w:val="000104"/>
                <w:spacing w:val="-4"/>
                <w:sz w:val="15"/>
                <w:szCs w:val="15"/>
              </w:rPr>
              <w:t>%</w:t>
            </w:r>
          </w:p>
        </w:tc>
      </w:tr>
      <w:tr w:rsidR="00EA4E49" w:rsidRPr="009E4E36" w14:paraId="2BBA63F9" w14:textId="77777777" w:rsidTr="00A16241">
        <w:trPr>
          <w:trHeight w:val="227"/>
        </w:trPr>
        <w:tc>
          <w:tcPr>
            <w:tcW w:w="3261" w:type="dxa"/>
            <w:shd w:val="clear" w:color="auto" w:fill="F2F2F2" w:themeFill="background1" w:themeFillShade="F2"/>
          </w:tcPr>
          <w:p w14:paraId="361371EF" w14:textId="381E710F" w:rsidR="00EA4E49" w:rsidRPr="009E4E36" w:rsidRDefault="009A439B" w:rsidP="00EA4E49">
            <w:pPr>
              <w:pStyle w:val="TableParagraph"/>
              <w:ind w:left="60" w:right="120"/>
              <w:rPr>
                <w:rFonts w:ascii="Baskerville" w:hAnsi="Baskerville"/>
                <w:sz w:val="15"/>
                <w:szCs w:val="15"/>
              </w:rPr>
            </w:pPr>
            <w:r>
              <w:rPr>
                <w:rFonts w:ascii="Baskerville" w:hAnsi="Baskerville"/>
                <w:color w:val="25495F"/>
                <w:sz w:val="15"/>
                <w:szCs w:val="15"/>
              </w:rPr>
              <w:t>Aneurisma</w:t>
            </w:r>
          </w:p>
        </w:tc>
        <w:tc>
          <w:tcPr>
            <w:tcW w:w="850" w:type="dxa"/>
            <w:shd w:val="clear" w:color="auto" w:fill="F2F2F2" w:themeFill="background1" w:themeFillShade="F2"/>
          </w:tcPr>
          <w:p w14:paraId="2306AC47" w14:textId="62E60E13"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9</w:t>
            </w:r>
          </w:p>
        </w:tc>
        <w:tc>
          <w:tcPr>
            <w:tcW w:w="709" w:type="dxa"/>
            <w:shd w:val="clear" w:color="auto" w:fill="F2F2F2" w:themeFill="background1" w:themeFillShade="F2"/>
          </w:tcPr>
          <w:p w14:paraId="520BDA16" w14:textId="378369B0"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4"/>
                <w:sz w:val="15"/>
                <w:szCs w:val="15"/>
              </w:rPr>
              <w:t>4</w:t>
            </w:r>
            <w:r w:rsidR="00EA4E49">
              <w:rPr>
                <w:rFonts w:ascii="Baskerville" w:hAnsi="Baskerville"/>
                <w:color w:val="000104"/>
                <w:spacing w:val="-4"/>
                <w:sz w:val="15"/>
                <w:szCs w:val="15"/>
              </w:rPr>
              <w:t>.</w:t>
            </w:r>
            <w:r>
              <w:rPr>
                <w:rFonts w:ascii="Baskerville" w:hAnsi="Baskerville"/>
                <w:color w:val="000104"/>
                <w:spacing w:val="-4"/>
                <w:sz w:val="15"/>
                <w:szCs w:val="15"/>
              </w:rPr>
              <w:t>7</w:t>
            </w:r>
            <w:r w:rsidR="00EA4E49">
              <w:rPr>
                <w:rFonts w:ascii="Baskerville" w:hAnsi="Baskerville"/>
                <w:color w:val="000104"/>
                <w:spacing w:val="-4"/>
                <w:sz w:val="15"/>
                <w:szCs w:val="15"/>
              </w:rPr>
              <w:t>%</w:t>
            </w:r>
          </w:p>
        </w:tc>
      </w:tr>
      <w:tr w:rsidR="00EA4E49" w:rsidRPr="009E4E36" w14:paraId="5BB5005E" w14:textId="77777777" w:rsidTr="00A16241">
        <w:trPr>
          <w:trHeight w:val="227"/>
        </w:trPr>
        <w:tc>
          <w:tcPr>
            <w:tcW w:w="3261" w:type="dxa"/>
            <w:shd w:val="clear" w:color="auto" w:fill="auto"/>
          </w:tcPr>
          <w:p w14:paraId="289A031A" w14:textId="56C0B8D8" w:rsidR="00EA4E49" w:rsidRPr="009E4E36" w:rsidRDefault="009A439B" w:rsidP="00EA4E49">
            <w:pPr>
              <w:pStyle w:val="TableParagraph"/>
              <w:ind w:left="60"/>
              <w:rPr>
                <w:rFonts w:ascii="Baskerville" w:hAnsi="Baskerville"/>
                <w:sz w:val="15"/>
                <w:szCs w:val="15"/>
              </w:rPr>
            </w:pPr>
            <w:r>
              <w:rPr>
                <w:rFonts w:ascii="Baskerville" w:hAnsi="Baskerville"/>
                <w:color w:val="25495F"/>
                <w:sz w:val="15"/>
                <w:szCs w:val="15"/>
              </w:rPr>
              <w:t>Control post-quirúrgico</w:t>
            </w:r>
          </w:p>
        </w:tc>
        <w:tc>
          <w:tcPr>
            <w:tcW w:w="850" w:type="dxa"/>
            <w:shd w:val="clear" w:color="auto" w:fill="auto"/>
          </w:tcPr>
          <w:p w14:paraId="3775C666" w14:textId="4EAD8283"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6</w:t>
            </w:r>
          </w:p>
        </w:tc>
        <w:tc>
          <w:tcPr>
            <w:tcW w:w="709" w:type="dxa"/>
            <w:shd w:val="clear" w:color="auto" w:fill="auto"/>
          </w:tcPr>
          <w:p w14:paraId="3C491B9C" w14:textId="0E2BA409"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4"/>
                <w:sz w:val="15"/>
                <w:szCs w:val="15"/>
              </w:rPr>
              <w:t>3</w:t>
            </w:r>
            <w:r w:rsidR="00EA4E49">
              <w:rPr>
                <w:rFonts w:ascii="Baskerville" w:hAnsi="Baskerville"/>
                <w:color w:val="000104"/>
                <w:spacing w:val="-4"/>
                <w:sz w:val="15"/>
                <w:szCs w:val="15"/>
              </w:rPr>
              <w:t>.</w:t>
            </w:r>
            <w:r>
              <w:rPr>
                <w:rFonts w:ascii="Baskerville" w:hAnsi="Baskerville"/>
                <w:color w:val="000104"/>
                <w:spacing w:val="-4"/>
                <w:sz w:val="15"/>
                <w:szCs w:val="15"/>
              </w:rPr>
              <w:t>2</w:t>
            </w:r>
            <w:r w:rsidR="00EA4E49">
              <w:rPr>
                <w:rFonts w:ascii="Baskerville" w:hAnsi="Baskerville"/>
                <w:color w:val="000104"/>
                <w:spacing w:val="-4"/>
                <w:sz w:val="15"/>
                <w:szCs w:val="15"/>
              </w:rPr>
              <w:t>%</w:t>
            </w:r>
          </w:p>
        </w:tc>
      </w:tr>
      <w:tr w:rsidR="00EA4E49" w:rsidRPr="009E4E36" w14:paraId="672E24A1" w14:textId="77777777" w:rsidTr="00A16241">
        <w:trPr>
          <w:trHeight w:val="227"/>
        </w:trPr>
        <w:tc>
          <w:tcPr>
            <w:tcW w:w="3261" w:type="dxa"/>
            <w:shd w:val="clear" w:color="auto" w:fill="F2F2F2" w:themeFill="background1" w:themeFillShade="F2"/>
          </w:tcPr>
          <w:p w14:paraId="49DC080A" w14:textId="47FE0019" w:rsidR="00EA4E49" w:rsidRPr="009E4E36" w:rsidRDefault="009A439B" w:rsidP="00EA4E49">
            <w:pPr>
              <w:pStyle w:val="TableParagraph"/>
              <w:ind w:left="60" w:right="120"/>
              <w:rPr>
                <w:rFonts w:ascii="Baskerville" w:hAnsi="Baskerville"/>
                <w:sz w:val="15"/>
                <w:szCs w:val="15"/>
              </w:rPr>
            </w:pPr>
            <w:r>
              <w:rPr>
                <w:rFonts w:ascii="Baskerville" w:hAnsi="Baskerville"/>
                <w:color w:val="25495F"/>
                <w:sz w:val="15"/>
                <w:szCs w:val="15"/>
              </w:rPr>
              <w:t>Malformación arterio-venosa</w:t>
            </w:r>
          </w:p>
        </w:tc>
        <w:tc>
          <w:tcPr>
            <w:tcW w:w="850" w:type="dxa"/>
            <w:shd w:val="clear" w:color="auto" w:fill="F2F2F2" w:themeFill="background1" w:themeFillShade="F2"/>
          </w:tcPr>
          <w:p w14:paraId="192D4512" w14:textId="7177DB73"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6</w:t>
            </w:r>
          </w:p>
        </w:tc>
        <w:tc>
          <w:tcPr>
            <w:tcW w:w="709" w:type="dxa"/>
            <w:shd w:val="clear" w:color="auto" w:fill="F2F2F2" w:themeFill="background1" w:themeFillShade="F2"/>
          </w:tcPr>
          <w:p w14:paraId="78BF8A6B" w14:textId="7BE50F15"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3</w:t>
            </w:r>
            <w:r w:rsidR="00EA4E49">
              <w:rPr>
                <w:rFonts w:ascii="Baskerville" w:hAnsi="Baskerville"/>
                <w:color w:val="000104"/>
                <w:spacing w:val="-5"/>
                <w:sz w:val="15"/>
                <w:szCs w:val="15"/>
              </w:rPr>
              <w:t>.</w:t>
            </w:r>
            <w:r>
              <w:rPr>
                <w:rFonts w:ascii="Baskerville" w:hAnsi="Baskerville"/>
                <w:color w:val="000104"/>
                <w:spacing w:val="-5"/>
                <w:sz w:val="15"/>
                <w:szCs w:val="15"/>
              </w:rPr>
              <w:t>2</w:t>
            </w:r>
            <w:r w:rsidR="00EA4E49">
              <w:rPr>
                <w:rFonts w:ascii="Baskerville" w:hAnsi="Baskerville"/>
                <w:color w:val="000104"/>
                <w:spacing w:val="-5"/>
                <w:sz w:val="15"/>
                <w:szCs w:val="15"/>
              </w:rPr>
              <w:t>%</w:t>
            </w:r>
          </w:p>
        </w:tc>
      </w:tr>
      <w:tr w:rsidR="00EA4E49" w:rsidRPr="009E4E36" w14:paraId="6D7E14AD" w14:textId="77777777" w:rsidTr="00A16241">
        <w:trPr>
          <w:trHeight w:val="227"/>
        </w:trPr>
        <w:tc>
          <w:tcPr>
            <w:tcW w:w="3261" w:type="dxa"/>
            <w:shd w:val="clear" w:color="auto" w:fill="auto"/>
          </w:tcPr>
          <w:p w14:paraId="704014C5" w14:textId="79BF0042" w:rsidR="00EA4E49" w:rsidRPr="009E4E36" w:rsidRDefault="009A439B" w:rsidP="00EA4E49">
            <w:pPr>
              <w:pStyle w:val="TableParagraph"/>
              <w:ind w:left="60" w:right="412"/>
              <w:rPr>
                <w:rFonts w:ascii="Baskerville" w:hAnsi="Baskerville"/>
                <w:sz w:val="15"/>
                <w:szCs w:val="15"/>
              </w:rPr>
            </w:pPr>
            <w:r>
              <w:rPr>
                <w:rFonts w:ascii="Baskerville" w:hAnsi="Baskerville"/>
                <w:color w:val="25495F"/>
                <w:sz w:val="15"/>
                <w:szCs w:val="15"/>
              </w:rPr>
              <w:t>Otras</w:t>
            </w:r>
          </w:p>
        </w:tc>
        <w:tc>
          <w:tcPr>
            <w:tcW w:w="850" w:type="dxa"/>
            <w:shd w:val="clear" w:color="auto" w:fill="auto"/>
          </w:tcPr>
          <w:p w14:paraId="6569B310" w14:textId="77777777" w:rsidR="00EA4E49" w:rsidRPr="009E4E36" w:rsidRDefault="00EA4E49" w:rsidP="00EA4E49">
            <w:pPr>
              <w:pStyle w:val="TableParagraph"/>
              <w:ind w:right="56"/>
              <w:jc w:val="center"/>
              <w:rPr>
                <w:rFonts w:ascii="Baskerville" w:hAnsi="Baskerville"/>
                <w:sz w:val="15"/>
                <w:szCs w:val="15"/>
              </w:rPr>
            </w:pPr>
            <w:r w:rsidRPr="009E4E36">
              <w:rPr>
                <w:rFonts w:ascii="Baskerville" w:hAnsi="Baskerville"/>
                <w:color w:val="000104"/>
                <w:spacing w:val="-10"/>
                <w:sz w:val="15"/>
                <w:szCs w:val="15"/>
              </w:rPr>
              <w:t>4</w:t>
            </w:r>
          </w:p>
        </w:tc>
        <w:tc>
          <w:tcPr>
            <w:tcW w:w="709" w:type="dxa"/>
            <w:shd w:val="clear" w:color="auto" w:fill="auto"/>
          </w:tcPr>
          <w:p w14:paraId="2307636D" w14:textId="1F6A69FC"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5"/>
                <w:sz w:val="15"/>
                <w:szCs w:val="15"/>
              </w:rPr>
              <w:t>2</w:t>
            </w:r>
            <w:r w:rsidR="00EA4E49">
              <w:rPr>
                <w:rFonts w:ascii="Baskerville" w:hAnsi="Baskerville"/>
                <w:color w:val="000104"/>
                <w:spacing w:val="-5"/>
                <w:sz w:val="15"/>
                <w:szCs w:val="15"/>
              </w:rPr>
              <w:t>.</w:t>
            </w:r>
            <w:r>
              <w:rPr>
                <w:rFonts w:ascii="Baskerville" w:hAnsi="Baskerville"/>
                <w:color w:val="000104"/>
                <w:spacing w:val="-5"/>
                <w:sz w:val="15"/>
                <w:szCs w:val="15"/>
              </w:rPr>
              <w:t>1</w:t>
            </w:r>
            <w:r w:rsidR="00EA4E49">
              <w:rPr>
                <w:rFonts w:ascii="Baskerville" w:hAnsi="Baskerville"/>
                <w:color w:val="000104"/>
                <w:spacing w:val="-5"/>
                <w:sz w:val="15"/>
                <w:szCs w:val="15"/>
              </w:rPr>
              <w:t>%</w:t>
            </w:r>
          </w:p>
        </w:tc>
      </w:tr>
      <w:tr w:rsidR="00EA4E49" w:rsidRPr="009E4E36" w14:paraId="1727C794" w14:textId="77777777" w:rsidTr="00A16241">
        <w:trPr>
          <w:trHeight w:val="227"/>
        </w:trPr>
        <w:tc>
          <w:tcPr>
            <w:tcW w:w="3261" w:type="dxa"/>
            <w:shd w:val="clear" w:color="auto" w:fill="F2F2F2" w:themeFill="background1" w:themeFillShade="F2"/>
          </w:tcPr>
          <w:p w14:paraId="18EC2703" w14:textId="22B50C3C" w:rsidR="00EA4E49" w:rsidRPr="009E4E36" w:rsidRDefault="009A439B" w:rsidP="00EA4E49">
            <w:pPr>
              <w:pStyle w:val="TableParagraph"/>
              <w:ind w:left="60" w:right="312"/>
              <w:rPr>
                <w:rFonts w:ascii="Baskerville" w:hAnsi="Baskerville"/>
                <w:sz w:val="15"/>
                <w:szCs w:val="15"/>
              </w:rPr>
            </w:pPr>
            <w:r>
              <w:rPr>
                <w:rFonts w:ascii="Baskerville" w:hAnsi="Baskerville"/>
                <w:color w:val="25495F"/>
                <w:sz w:val="15"/>
                <w:szCs w:val="15"/>
              </w:rPr>
              <w:t>Ausencia de flujo</w:t>
            </w:r>
          </w:p>
        </w:tc>
        <w:tc>
          <w:tcPr>
            <w:tcW w:w="850" w:type="dxa"/>
            <w:shd w:val="clear" w:color="auto" w:fill="F2F2F2" w:themeFill="background1" w:themeFillShade="F2"/>
          </w:tcPr>
          <w:p w14:paraId="36A162CD" w14:textId="3DC71E51" w:rsidR="00EA4E49" w:rsidRPr="009E4E36" w:rsidRDefault="009A439B" w:rsidP="00EA4E49">
            <w:pPr>
              <w:pStyle w:val="TableParagraph"/>
              <w:ind w:right="56"/>
              <w:jc w:val="center"/>
              <w:rPr>
                <w:rFonts w:ascii="Baskerville" w:hAnsi="Baskerville"/>
                <w:sz w:val="15"/>
                <w:szCs w:val="15"/>
              </w:rPr>
            </w:pPr>
            <w:r>
              <w:rPr>
                <w:rFonts w:ascii="Baskerville" w:hAnsi="Baskerville"/>
                <w:color w:val="000104"/>
                <w:spacing w:val="-10"/>
                <w:sz w:val="15"/>
                <w:szCs w:val="15"/>
              </w:rPr>
              <w:t>2</w:t>
            </w:r>
          </w:p>
        </w:tc>
        <w:tc>
          <w:tcPr>
            <w:tcW w:w="709" w:type="dxa"/>
            <w:shd w:val="clear" w:color="auto" w:fill="F2F2F2" w:themeFill="background1" w:themeFillShade="F2"/>
          </w:tcPr>
          <w:p w14:paraId="68581B9A" w14:textId="7B8D919A" w:rsidR="00EA4E49" w:rsidRPr="009E4E36" w:rsidRDefault="009A439B" w:rsidP="00EA4E49">
            <w:pPr>
              <w:pStyle w:val="TableParagraph"/>
              <w:ind w:right="54"/>
              <w:jc w:val="center"/>
              <w:rPr>
                <w:rFonts w:ascii="Baskerville" w:hAnsi="Baskerville"/>
                <w:sz w:val="15"/>
                <w:szCs w:val="15"/>
              </w:rPr>
            </w:pPr>
            <w:r>
              <w:rPr>
                <w:rFonts w:ascii="Baskerville" w:hAnsi="Baskerville"/>
                <w:color w:val="000104"/>
                <w:spacing w:val="-5"/>
                <w:sz w:val="15"/>
                <w:szCs w:val="15"/>
              </w:rPr>
              <w:t>1</w:t>
            </w:r>
            <w:r w:rsidR="00EA4E49">
              <w:rPr>
                <w:rFonts w:ascii="Baskerville" w:hAnsi="Baskerville"/>
                <w:color w:val="000104"/>
                <w:spacing w:val="-5"/>
                <w:sz w:val="15"/>
                <w:szCs w:val="15"/>
              </w:rPr>
              <w:t>.</w:t>
            </w:r>
            <w:r>
              <w:rPr>
                <w:rFonts w:ascii="Baskerville" w:hAnsi="Baskerville"/>
                <w:color w:val="000104"/>
                <w:spacing w:val="-5"/>
                <w:sz w:val="15"/>
                <w:szCs w:val="15"/>
              </w:rPr>
              <w:t>1</w:t>
            </w:r>
            <w:r w:rsidR="00EA4E49">
              <w:rPr>
                <w:rFonts w:ascii="Baskerville" w:hAnsi="Baskerville"/>
                <w:color w:val="000104"/>
                <w:spacing w:val="-5"/>
                <w:sz w:val="15"/>
                <w:szCs w:val="15"/>
              </w:rPr>
              <w:t>%</w:t>
            </w:r>
          </w:p>
        </w:tc>
      </w:tr>
      <w:tr w:rsidR="009A439B" w:rsidRPr="009E4E36" w14:paraId="648467DC" w14:textId="77777777" w:rsidTr="00A16241">
        <w:trPr>
          <w:trHeight w:val="227"/>
        </w:trPr>
        <w:tc>
          <w:tcPr>
            <w:tcW w:w="3261" w:type="dxa"/>
            <w:shd w:val="clear" w:color="auto" w:fill="auto"/>
          </w:tcPr>
          <w:p w14:paraId="3E1F7E60" w14:textId="46B2B97F" w:rsidR="009A439B" w:rsidRDefault="009A439B" w:rsidP="004E2D51">
            <w:pPr>
              <w:pStyle w:val="TableParagraph"/>
              <w:ind w:left="60" w:right="312"/>
              <w:rPr>
                <w:rFonts w:ascii="Baskerville" w:hAnsi="Baskerville"/>
                <w:color w:val="25495F"/>
                <w:sz w:val="15"/>
                <w:szCs w:val="15"/>
              </w:rPr>
            </w:pPr>
            <w:r>
              <w:rPr>
                <w:rFonts w:ascii="Baskerville" w:hAnsi="Baskerville"/>
                <w:color w:val="25495F"/>
                <w:sz w:val="15"/>
                <w:szCs w:val="15"/>
              </w:rPr>
              <w:t>Fístula arterio-venosa</w:t>
            </w:r>
          </w:p>
        </w:tc>
        <w:tc>
          <w:tcPr>
            <w:tcW w:w="850" w:type="dxa"/>
            <w:shd w:val="clear" w:color="auto" w:fill="auto"/>
          </w:tcPr>
          <w:p w14:paraId="593FF36D" w14:textId="51830834" w:rsidR="009A439B" w:rsidRDefault="009A439B" w:rsidP="004E2D51">
            <w:pPr>
              <w:pStyle w:val="TableParagraph"/>
              <w:ind w:right="56"/>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9" w:type="dxa"/>
            <w:shd w:val="clear" w:color="auto" w:fill="auto"/>
          </w:tcPr>
          <w:p w14:paraId="056A928A" w14:textId="4B02321C" w:rsidR="009A439B" w:rsidRDefault="009A439B" w:rsidP="004E2D51">
            <w:pPr>
              <w:pStyle w:val="TableParagraph"/>
              <w:ind w:right="54"/>
              <w:jc w:val="center"/>
              <w:rPr>
                <w:rFonts w:ascii="Baskerville" w:hAnsi="Baskerville"/>
                <w:color w:val="000104"/>
                <w:spacing w:val="-5"/>
                <w:sz w:val="15"/>
                <w:szCs w:val="15"/>
              </w:rPr>
            </w:pPr>
            <w:r>
              <w:rPr>
                <w:rFonts w:ascii="Baskerville" w:hAnsi="Baskerville"/>
                <w:color w:val="000104"/>
                <w:spacing w:val="-5"/>
                <w:sz w:val="15"/>
                <w:szCs w:val="15"/>
              </w:rPr>
              <w:t>0.5%</w:t>
            </w:r>
          </w:p>
        </w:tc>
      </w:tr>
      <w:tr w:rsidR="009A439B" w:rsidRPr="009E4E36" w14:paraId="513558E0" w14:textId="77777777" w:rsidTr="00A16241">
        <w:trPr>
          <w:trHeight w:val="227"/>
        </w:trPr>
        <w:tc>
          <w:tcPr>
            <w:tcW w:w="3261" w:type="dxa"/>
            <w:shd w:val="clear" w:color="auto" w:fill="F2F2F2" w:themeFill="background1" w:themeFillShade="F2"/>
          </w:tcPr>
          <w:p w14:paraId="3CAC2D39" w14:textId="073A86D1" w:rsidR="009A439B" w:rsidRDefault="0018796B" w:rsidP="009A439B">
            <w:pPr>
              <w:pStyle w:val="TableParagraph"/>
              <w:ind w:left="60" w:right="312"/>
              <w:rPr>
                <w:rFonts w:ascii="Baskerville" w:hAnsi="Baskerville"/>
                <w:color w:val="25495F"/>
                <w:sz w:val="15"/>
                <w:szCs w:val="15"/>
              </w:rPr>
            </w:pPr>
            <w:r>
              <w:rPr>
                <w:rFonts w:ascii="Baskerville" w:hAnsi="Baskerville"/>
                <w:color w:val="25495F"/>
                <w:sz w:val="15"/>
                <w:szCs w:val="15"/>
              </w:rPr>
              <w:t>Fístula dural</w:t>
            </w:r>
          </w:p>
        </w:tc>
        <w:tc>
          <w:tcPr>
            <w:tcW w:w="850" w:type="dxa"/>
            <w:shd w:val="clear" w:color="auto" w:fill="F2F2F2" w:themeFill="background1" w:themeFillShade="F2"/>
          </w:tcPr>
          <w:p w14:paraId="344FC0EB" w14:textId="6B52A8E9" w:rsidR="009A439B" w:rsidRDefault="0018796B" w:rsidP="009A439B">
            <w:pPr>
              <w:pStyle w:val="TableParagraph"/>
              <w:ind w:right="56"/>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9" w:type="dxa"/>
            <w:shd w:val="clear" w:color="auto" w:fill="F2F2F2" w:themeFill="background1" w:themeFillShade="F2"/>
          </w:tcPr>
          <w:p w14:paraId="72A8CFB5" w14:textId="2D716F21" w:rsidR="009A439B" w:rsidRDefault="0018796B" w:rsidP="009A439B">
            <w:pPr>
              <w:pStyle w:val="TableParagraph"/>
              <w:ind w:right="54"/>
              <w:jc w:val="center"/>
              <w:rPr>
                <w:rFonts w:ascii="Baskerville" w:hAnsi="Baskerville"/>
                <w:color w:val="000104"/>
                <w:spacing w:val="-5"/>
                <w:sz w:val="15"/>
                <w:szCs w:val="15"/>
              </w:rPr>
            </w:pPr>
            <w:r>
              <w:rPr>
                <w:rFonts w:ascii="Baskerville" w:hAnsi="Baskerville"/>
                <w:color w:val="000104"/>
                <w:spacing w:val="-5"/>
                <w:sz w:val="15"/>
                <w:szCs w:val="15"/>
              </w:rPr>
              <w:t>0.5%</w:t>
            </w:r>
          </w:p>
        </w:tc>
      </w:tr>
      <w:tr w:rsidR="009A439B" w:rsidRPr="009E4E36" w14:paraId="612840BA" w14:textId="77777777" w:rsidTr="00A16241">
        <w:trPr>
          <w:trHeight w:val="227"/>
        </w:trPr>
        <w:tc>
          <w:tcPr>
            <w:tcW w:w="3261" w:type="dxa"/>
            <w:shd w:val="clear" w:color="auto" w:fill="auto"/>
          </w:tcPr>
          <w:p w14:paraId="56A65C89" w14:textId="189AB16C" w:rsidR="009A439B" w:rsidRDefault="0018796B" w:rsidP="009A439B">
            <w:pPr>
              <w:pStyle w:val="TableParagraph"/>
              <w:ind w:left="60" w:right="312"/>
              <w:rPr>
                <w:rFonts w:ascii="Baskerville" w:hAnsi="Baskerville"/>
                <w:color w:val="25495F"/>
                <w:sz w:val="15"/>
                <w:szCs w:val="15"/>
              </w:rPr>
            </w:pPr>
            <w:r>
              <w:rPr>
                <w:rFonts w:ascii="Baskerville" w:hAnsi="Baskerville"/>
                <w:color w:val="25495F"/>
                <w:sz w:val="15"/>
                <w:szCs w:val="15"/>
              </w:rPr>
              <w:t>Disminución del flujo</w:t>
            </w:r>
          </w:p>
        </w:tc>
        <w:tc>
          <w:tcPr>
            <w:tcW w:w="850" w:type="dxa"/>
            <w:shd w:val="clear" w:color="auto" w:fill="auto"/>
          </w:tcPr>
          <w:p w14:paraId="4738E1EA" w14:textId="01952D51" w:rsidR="009A439B" w:rsidRDefault="0018796B" w:rsidP="009A439B">
            <w:pPr>
              <w:pStyle w:val="TableParagraph"/>
              <w:ind w:right="56"/>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9" w:type="dxa"/>
            <w:shd w:val="clear" w:color="auto" w:fill="auto"/>
          </w:tcPr>
          <w:p w14:paraId="6C3FA84B" w14:textId="00AF5CB1" w:rsidR="009A439B" w:rsidRDefault="0018796B" w:rsidP="009A439B">
            <w:pPr>
              <w:pStyle w:val="TableParagraph"/>
              <w:ind w:right="54"/>
              <w:jc w:val="center"/>
              <w:rPr>
                <w:rFonts w:ascii="Baskerville" w:hAnsi="Baskerville"/>
                <w:color w:val="000104"/>
                <w:spacing w:val="-5"/>
                <w:sz w:val="15"/>
                <w:szCs w:val="15"/>
              </w:rPr>
            </w:pPr>
            <w:r>
              <w:rPr>
                <w:rFonts w:ascii="Baskerville" w:hAnsi="Baskerville"/>
                <w:color w:val="000104"/>
                <w:spacing w:val="-5"/>
                <w:sz w:val="15"/>
                <w:szCs w:val="15"/>
              </w:rPr>
              <w:t>0.5%</w:t>
            </w:r>
          </w:p>
        </w:tc>
      </w:tr>
      <w:tr w:rsidR="0018796B" w:rsidRPr="009E4E36" w14:paraId="74103DF9" w14:textId="77777777" w:rsidTr="00A16241">
        <w:trPr>
          <w:trHeight w:val="227"/>
        </w:trPr>
        <w:tc>
          <w:tcPr>
            <w:tcW w:w="3261" w:type="dxa"/>
            <w:shd w:val="clear" w:color="auto" w:fill="F2F2F2" w:themeFill="background1" w:themeFillShade="F2"/>
          </w:tcPr>
          <w:p w14:paraId="3CBA24B5" w14:textId="26EA369C" w:rsidR="0018796B" w:rsidRDefault="0018796B" w:rsidP="009A439B">
            <w:pPr>
              <w:pStyle w:val="TableParagraph"/>
              <w:ind w:left="60" w:right="312"/>
              <w:rPr>
                <w:rFonts w:ascii="Baskerville" w:hAnsi="Baskerville"/>
                <w:color w:val="25495F"/>
                <w:sz w:val="15"/>
                <w:szCs w:val="15"/>
              </w:rPr>
            </w:pPr>
            <w:r>
              <w:rPr>
                <w:rFonts w:ascii="Baskerville" w:hAnsi="Baskerville"/>
                <w:color w:val="25495F"/>
                <w:sz w:val="15"/>
                <w:szCs w:val="15"/>
              </w:rPr>
              <w:t>Muerte encefálica</w:t>
            </w:r>
          </w:p>
        </w:tc>
        <w:tc>
          <w:tcPr>
            <w:tcW w:w="850" w:type="dxa"/>
            <w:shd w:val="clear" w:color="auto" w:fill="F2F2F2" w:themeFill="background1" w:themeFillShade="F2"/>
          </w:tcPr>
          <w:p w14:paraId="4C1F1AC8" w14:textId="023DBE11" w:rsidR="0018796B" w:rsidRDefault="0018796B" w:rsidP="009A439B">
            <w:pPr>
              <w:pStyle w:val="TableParagraph"/>
              <w:ind w:right="56"/>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9" w:type="dxa"/>
            <w:shd w:val="clear" w:color="auto" w:fill="F2F2F2" w:themeFill="background1" w:themeFillShade="F2"/>
          </w:tcPr>
          <w:p w14:paraId="60533B21" w14:textId="507845B0" w:rsidR="0018796B" w:rsidRDefault="0018796B" w:rsidP="009A439B">
            <w:pPr>
              <w:pStyle w:val="TableParagraph"/>
              <w:ind w:right="54"/>
              <w:jc w:val="center"/>
              <w:rPr>
                <w:rFonts w:ascii="Baskerville" w:hAnsi="Baskerville"/>
                <w:color w:val="000104"/>
                <w:spacing w:val="-5"/>
                <w:sz w:val="15"/>
                <w:szCs w:val="15"/>
              </w:rPr>
            </w:pPr>
            <w:r>
              <w:rPr>
                <w:rFonts w:ascii="Baskerville" w:hAnsi="Baskerville"/>
                <w:color w:val="000104"/>
                <w:spacing w:val="-5"/>
                <w:sz w:val="15"/>
                <w:szCs w:val="15"/>
              </w:rPr>
              <w:t>0.5%</w:t>
            </w:r>
          </w:p>
        </w:tc>
      </w:tr>
    </w:tbl>
    <w:p w14:paraId="32BE47D9" w14:textId="311654BE" w:rsidR="001B5DF0" w:rsidRPr="00BB48CB" w:rsidRDefault="001B5DF0" w:rsidP="0041497B">
      <w:pPr>
        <w:pStyle w:val="Prrafodelista"/>
        <w:rPr>
          <w:lang w:val="es-ES_tradnl"/>
        </w:rPr>
      </w:pPr>
    </w:p>
    <w:tbl>
      <w:tblPr>
        <w:tblStyle w:val="TableNormal"/>
        <w:tblW w:w="4820" w:type="dxa"/>
        <w:tblLayout w:type="fixed"/>
        <w:tblLook w:val="01E0" w:firstRow="1" w:lastRow="1" w:firstColumn="1" w:lastColumn="1" w:noHBand="0" w:noVBand="0"/>
      </w:tblPr>
      <w:tblGrid>
        <w:gridCol w:w="2853"/>
        <w:gridCol w:w="1266"/>
        <w:gridCol w:w="701"/>
      </w:tblGrid>
      <w:tr w:rsidR="00EA4E49" w:rsidRPr="009337A0" w14:paraId="496DF7FA" w14:textId="77777777" w:rsidTr="00BB48CB">
        <w:trPr>
          <w:trHeight w:val="227"/>
        </w:trPr>
        <w:tc>
          <w:tcPr>
            <w:tcW w:w="4820" w:type="dxa"/>
            <w:gridSpan w:val="3"/>
            <w:shd w:val="clear" w:color="auto" w:fill="auto"/>
          </w:tcPr>
          <w:p w14:paraId="58F1A5AE" w14:textId="3260D659" w:rsidR="00EA4E49" w:rsidRPr="009337A0" w:rsidRDefault="00BB48CB" w:rsidP="00BB48CB">
            <w:pPr>
              <w:pStyle w:val="TableParagraph"/>
              <w:spacing w:before="80"/>
              <w:ind w:right="57"/>
              <w:rPr>
                <w:rFonts w:ascii="Baskerville" w:hAnsi="Baskerville"/>
                <w:color w:val="000104"/>
                <w:spacing w:val="-4"/>
                <w:sz w:val="15"/>
                <w:szCs w:val="15"/>
              </w:rPr>
            </w:pPr>
            <w:bookmarkStart w:id="3" w:name="Tab2"/>
            <w:r w:rsidRPr="00BB48CB">
              <w:rPr>
                <w:rFonts w:ascii="Baskerville" w:hAnsi="Baskerville"/>
                <w:b/>
                <w:bCs/>
                <w:color w:val="000104"/>
                <w:spacing w:val="-4"/>
                <w:sz w:val="15"/>
                <w:szCs w:val="15"/>
              </w:rPr>
              <w:t>Tabla 2.</w:t>
            </w:r>
            <w:r>
              <w:rPr>
                <w:rFonts w:ascii="Baskerville" w:hAnsi="Baskerville"/>
                <w:color w:val="000104"/>
                <w:spacing w:val="-4"/>
                <w:sz w:val="15"/>
                <w:szCs w:val="15"/>
              </w:rPr>
              <w:t xml:space="preserve"> </w:t>
            </w:r>
            <w:bookmarkEnd w:id="3"/>
            <w:r w:rsidR="0018796B">
              <w:rPr>
                <w:rFonts w:ascii="Baskerville" w:hAnsi="Baskerville"/>
                <w:color w:val="000104"/>
                <w:spacing w:val="-4"/>
                <w:sz w:val="15"/>
                <w:szCs w:val="15"/>
              </w:rPr>
              <w:t>Variantes anatómicas encontradas en la angiotomografía.</w:t>
            </w:r>
          </w:p>
        </w:tc>
      </w:tr>
      <w:tr w:rsidR="00BB48CB" w:rsidRPr="00BB48CB" w14:paraId="3CE0E7FC" w14:textId="77777777" w:rsidTr="00BB48CB">
        <w:trPr>
          <w:trHeight w:val="227"/>
        </w:trPr>
        <w:tc>
          <w:tcPr>
            <w:tcW w:w="2853" w:type="dxa"/>
            <w:shd w:val="clear" w:color="auto" w:fill="B8CCE4" w:themeFill="accent1" w:themeFillTint="66"/>
          </w:tcPr>
          <w:p w14:paraId="1ACEFDA6" w14:textId="77777777" w:rsidR="00EA4E49" w:rsidRPr="00BB48CB" w:rsidRDefault="00EA4E49" w:rsidP="0023149E">
            <w:pPr>
              <w:pStyle w:val="TableParagraph"/>
              <w:ind w:left="60"/>
              <w:rPr>
                <w:rFonts w:ascii="Baskerville" w:hAnsi="Baskerville"/>
                <w:b/>
                <w:bCs/>
                <w:color w:val="25495F"/>
                <w:sz w:val="15"/>
                <w:szCs w:val="15"/>
              </w:rPr>
            </w:pPr>
          </w:p>
        </w:tc>
        <w:tc>
          <w:tcPr>
            <w:tcW w:w="1266" w:type="dxa"/>
            <w:shd w:val="clear" w:color="auto" w:fill="B8CCE4" w:themeFill="accent1" w:themeFillTint="66"/>
          </w:tcPr>
          <w:p w14:paraId="11E59C41" w14:textId="336C0C45" w:rsidR="00EA4E49" w:rsidRPr="00BB48CB" w:rsidRDefault="00EA4E49" w:rsidP="00BB48CB">
            <w:pPr>
              <w:pStyle w:val="TableParagraph"/>
              <w:spacing w:before="80"/>
              <w:ind w:right="57"/>
              <w:jc w:val="center"/>
              <w:rPr>
                <w:rFonts w:ascii="Baskerville" w:hAnsi="Baskerville"/>
                <w:b/>
                <w:bCs/>
                <w:color w:val="000104"/>
                <w:spacing w:val="-5"/>
                <w:sz w:val="15"/>
                <w:szCs w:val="15"/>
              </w:rPr>
            </w:pPr>
            <w:r w:rsidRPr="00BB48CB">
              <w:rPr>
                <w:rFonts w:ascii="Baskerville" w:hAnsi="Baskerville"/>
                <w:b/>
                <w:bCs/>
                <w:color w:val="000104"/>
                <w:spacing w:val="-5"/>
                <w:sz w:val="15"/>
                <w:szCs w:val="15"/>
              </w:rPr>
              <w:t>Frecuencia n=</w:t>
            </w:r>
            <w:r w:rsidR="0018796B">
              <w:rPr>
                <w:rFonts w:ascii="Baskerville" w:hAnsi="Baskerville"/>
                <w:b/>
                <w:bCs/>
                <w:color w:val="000104"/>
                <w:spacing w:val="-5"/>
                <w:sz w:val="15"/>
                <w:szCs w:val="15"/>
              </w:rPr>
              <w:t>19</w:t>
            </w:r>
            <w:r w:rsidR="00BB48CB" w:rsidRPr="00BB48CB">
              <w:rPr>
                <w:rFonts w:ascii="Baskerville" w:hAnsi="Baskerville"/>
                <w:b/>
                <w:bCs/>
                <w:color w:val="000104"/>
                <w:spacing w:val="-5"/>
                <w:sz w:val="15"/>
                <w:szCs w:val="15"/>
              </w:rPr>
              <w:t>0</w:t>
            </w:r>
          </w:p>
        </w:tc>
        <w:tc>
          <w:tcPr>
            <w:tcW w:w="701" w:type="dxa"/>
            <w:shd w:val="clear" w:color="auto" w:fill="B8CCE4" w:themeFill="accent1" w:themeFillTint="66"/>
          </w:tcPr>
          <w:p w14:paraId="30A82003" w14:textId="4B452BEE" w:rsidR="00EA4E49" w:rsidRPr="00BB48CB" w:rsidRDefault="00BB48CB" w:rsidP="00BB48CB">
            <w:pPr>
              <w:pStyle w:val="TableParagraph"/>
              <w:spacing w:before="80"/>
              <w:ind w:right="57"/>
              <w:jc w:val="center"/>
              <w:rPr>
                <w:rFonts w:ascii="Baskerville" w:hAnsi="Baskerville"/>
                <w:b/>
                <w:bCs/>
                <w:color w:val="000104"/>
                <w:spacing w:val="-4"/>
                <w:sz w:val="15"/>
                <w:szCs w:val="15"/>
              </w:rPr>
            </w:pPr>
            <w:r>
              <w:rPr>
                <w:rFonts w:ascii="Baskerville" w:hAnsi="Baskerville"/>
                <w:b/>
                <w:bCs/>
                <w:color w:val="000104"/>
                <w:spacing w:val="-4"/>
                <w:sz w:val="15"/>
                <w:szCs w:val="15"/>
              </w:rPr>
              <w:t>%</w:t>
            </w:r>
          </w:p>
        </w:tc>
      </w:tr>
      <w:tr w:rsidR="00EA4E49" w:rsidRPr="009337A0" w14:paraId="0291F8A7" w14:textId="77777777" w:rsidTr="009C71E6">
        <w:trPr>
          <w:trHeight w:val="227"/>
        </w:trPr>
        <w:tc>
          <w:tcPr>
            <w:tcW w:w="2853" w:type="dxa"/>
            <w:shd w:val="clear" w:color="auto" w:fill="F2F2F2" w:themeFill="background1" w:themeFillShade="F2"/>
            <w:vAlign w:val="center"/>
          </w:tcPr>
          <w:p w14:paraId="1B3080AC" w14:textId="063EEF19" w:rsidR="00EA4E49" w:rsidRPr="009337A0" w:rsidRDefault="0018796B" w:rsidP="0018796B">
            <w:pPr>
              <w:pStyle w:val="TableParagraph"/>
              <w:ind w:left="60"/>
              <w:rPr>
                <w:rFonts w:ascii="Baskerville" w:hAnsi="Baskerville"/>
                <w:sz w:val="15"/>
                <w:szCs w:val="15"/>
              </w:rPr>
            </w:pPr>
            <w:r>
              <w:rPr>
                <w:rFonts w:ascii="Baskerville" w:hAnsi="Baskerville"/>
                <w:color w:val="25495F"/>
                <w:sz w:val="15"/>
                <w:szCs w:val="15"/>
              </w:rPr>
              <w:t>No reportadas</w:t>
            </w:r>
          </w:p>
        </w:tc>
        <w:tc>
          <w:tcPr>
            <w:tcW w:w="1266" w:type="dxa"/>
            <w:shd w:val="clear" w:color="auto" w:fill="F2F2F2" w:themeFill="background1" w:themeFillShade="F2"/>
            <w:vAlign w:val="center"/>
          </w:tcPr>
          <w:p w14:paraId="2EC4FCF5" w14:textId="4942FFA9" w:rsidR="00EA4E49" w:rsidRPr="009337A0" w:rsidRDefault="0018796B" w:rsidP="0018796B">
            <w:pPr>
              <w:pStyle w:val="TableParagraph"/>
              <w:spacing w:before="80"/>
              <w:ind w:right="57"/>
              <w:jc w:val="center"/>
              <w:rPr>
                <w:rFonts w:ascii="Baskerville" w:hAnsi="Baskerville"/>
                <w:sz w:val="15"/>
                <w:szCs w:val="15"/>
              </w:rPr>
            </w:pPr>
            <w:r>
              <w:rPr>
                <w:rFonts w:ascii="Baskerville" w:hAnsi="Baskerville"/>
                <w:color w:val="000104"/>
                <w:spacing w:val="-5"/>
                <w:sz w:val="15"/>
                <w:szCs w:val="15"/>
              </w:rPr>
              <w:t>112</w:t>
            </w:r>
          </w:p>
        </w:tc>
        <w:tc>
          <w:tcPr>
            <w:tcW w:w="701" w:type="dxa"/>
            <w:shd w:val="clear" w:color="auto" w:fill="F2F2F2" w:themeFill="background1" w:themeFillShade="F2"/>
            <w:vAlign w:val="center"/>
          </w:tcPr>
          <w:p w14:paraId="56291EDD" w14:textId="30A3A9AD" w:rsidR="00EA4E49" w:rsidRPr="009337A0" w:rsidRDefault="0018796B" w:rsidP="0018796B">
            <w:pPr>
              <w:pStyle w:val="TableParagraph"/>
              <w:spacing w:before="80"/>
              <w:ind w:right="57"/>
              <w:jc w:val="center"/>
              <w:rPr>
                <w:rFonts w:ascii="Baskerville" w:hAnsi="Baskerville"/>
                <w:sz w:val="15"/>
                <w:szCs w:val="15"/>
              </w:rPr>
            </w:pPr>
            <w:r>
              <w:rPr>
                <w:rFonts w:ascii="Baskerville" w:hAnsi="Baskerville"/>
                <w:color w:val="000104"/>
                <w:spacing w:val="-4"/>
                <w:sz w:val="15"/>
                <w:szCs w:val="15"/>
              </w:rPr>
              <w:t>58</w:t>
            </w:r>
            <w:r w:rsidR="00EA4E49" w:rsidRPr="009337A0">
              <w:rPr>
                <w:rFonts w:ascii="Baskerville" w:hAnsi="Baskerville"/>
                <w:color w:val="000104"/>
                <w:spacing w:val="-4"/>
                <w:sz w:val="15"/>
                <w:szCs w:val="15"/>
              </w:rPr>
              <w:t>.</w:t>
            </w:r>
            <w:r>
              <w:rPr>
                <w:rFonts w:ascii="Baskerville" w:hAnsi="Baskerville"/>
                <w:color w:val="000104"/>
                <w:spacing w:val="-4"/>
                <w:sz w:val="15"/>
                <w:szCs w:val="15"/>
              </w:rPr>
              <w:t>9</w:t>
            </w:r>
            <w:r w:rsidR="00BB48CB">
              <w:rPr>
                <w:rFonts w:ascii="Baskerville" w:hAnsi="Baskerville"/>
                <w:color w:val="000104"/>
                <w:spacing w:val="-4"/>
                <w:sz w:val="15"/>
                <w:szCs w:val="15"/>
              </w:rPr>
              <w:t>%</w:t>
            </w:r>
          </w:p>
        </w:tc>
      </w:tr>
      <w:tr w:rsidR="00EA4E49" w:rsidRPr="009337A0" w14:paraId="6BA5CFBE" w14:textId="77777777" w:rsidTr="0018796B">
        <w:trPr>
          <w:trHeight w:val="227"/>
        </w:trPr>
        <w:tc>
          <w:tcPr>
            <w:tcW w:w="2853" w:type="dxa"/>
            <w:shd w:val="clear" w:color="auto" w:fill="auto"/>
            <w:vAlign w:val="center"/>
          </w:tcPr>
          <w:p w14:paraId="34FCD584" w14:textId="485BE9C1" w:rsidR="00EA4E49" w:rsidRPr="009337A0" w:rsidRDefault="0018796B" w:rsidP="0018796B">
            <w:pPr>
              <w:pStyle w:val="TableParagraph"/>
              <w:spacing w:before="80"/>
              <w:ind w:left="60"/>
              <w:rPr>
                <w:rFonts w:ascii="Baskerville" w:hAnsi="Baskerville"/>
                <w:sz w:val="15"/>
                <w:szCs w:val="15"/>
              </w:rPr>
            </w:pPr>
            <w:r>
              <w:rPr>
                <w:rFonts w:ascii="Baskerville" w:hAnsi="Baskerville"/>
                <w:color w:val="25495F"/>
                <w:spacing w:val="-2"/>
                <w:sz w:val="15"/>
                <w:szCs w:val="15"/>
              </w:rPr>
              <w:t>Hipoplasia de la A. Vertebral</w:t>
            </w:r>
          </w:p>
        </w:tc>
        <w:tc>
          <w:tcPr>
            <w:tcW w:w="1266" w:type="dxa"/>
            <w:shd w:val="clear" w:color="auto" w:fill="auto"/>
            <w:vAlign w:val="center"/>
          </w:tcPr>
          <w:p w14:paraId="6298014B" w14:textId="1B7E116A" w:rsidR="00EA4E49" w:rsidRPr="009337A0" w:rsidRDefault="0018796B" w:rsidP="0018796B">
            <w:pPr>
              <w:pStyle w:val="TableParagraph"/>
              <w:spacing w:before="80"/>
              <w:ind w:right="57"/>
              <w:jc w:val="center"/>
              <w:rPr>
                <w:rFonts w:ascii="Baskerville" w:hAnsi="Baskerville"/>
                <w:sz w:val="15"/>
                <w:szCs w:val="15"/>
              </w:rPr>
            </w:pPr>
            <w:r>
              <w:rPr>
                <w:rFonts w:ascii="Baskerville" w:hAnsi="Baskerville"/>
                <w:color w:val="000104"/>
                <w:spacing w:val="-5"/>
                <w:sz w:val="15"/>
                <w:szCs w:val="15"/>
              </w:rPr>
              <w:t>27</w:t>
            </w:r>
          </w:p>
        </w:tc>
        <w:tc>
          <w:tcPr>
            <w:tcW w:w="701" w:type="dxa"/>
            <w:shd w:val="clear" w:color="auto" w:fill="auto"/>
            <w:vAlign w:val="center"/>
          </w:tcPr>
          <w:p w14:paraId="7C769101" w14:textId="0ABF4946" w:rsidR="00EA4E49" w:rsidRPr="009337A0" w:rsidRDefault="00EA4E49" w:rsidP="0018796B">
            <w:pPr>
              <w:pStyle w:val="TableParagraph"/>
              <w:spacing w:before="80"/>
              <w:ind w:right="57"/>
              <w:jc w:val="center"/>
              <w:rPr>
                <w:rFonts w:ascii="Baskerville" w:hAnsi="Baskerville"/>
                <w:sz w:val="15"/>
                <w:szCs w:val="15"/>
              </w:rPr>
            </w:pPr>
            <w:r w:rsidRPr="009337A0">
              <w:rPr>
                <w:rFonts w:ascii="Baskerville" w:hAnsi="Baskerville"/>
                <w:color w:val="000104"/>
                <w:spacing w:val="-4"/>
                <w:sz w:val="15"/>
                <w:szCs w:val="15"/>
              </w:rPr>
              <w:t>1</w:t>
            </w:r>
            <w:r w:rsidR="0018796B">
              <w:rPr>
                <w:rFonts w:ascii="Baskerville" w:hAnsi="Baskerville"/>
                <w:color w:val="000104"/>
                <w:spacing w:val="-4"/>
                <w:sz w:val="15"/>
                <w:szCs w:val="15"/>
              </w:rPr>
              <w:t>4</w:t>
            </w:r>
            <w:r w:rsidRPr="009337A0">
              <w:rPr>
                <w:rFonts w:ascii="Baskerville" w:hAnsi="Baskerville"/>
                <w:color w:val="000104"/>
                <w:spacing w:val="-4"/>
                <w:sz w:val="15"/>
                <w:szCs w:val="15"/>
              </w:rPr>
              <w:t>.2</w:t>
            </w:r>
            <w:r w:rsidR="00BB48CB">
              <w:rPr>
                <w:rFonts w:ascii="Baskerville" w:hAnsi="Baskerville"/>
                <w:color w:val="000104"/>
                <w:spacing w:val="-4"/>
                <w:sz w:val="15"/>
                <w:szCs w:val="15"/>
              </w:rPr>
              <w:t>%</w:t>
            </w:r>
          </w:p>
        </w:tc>
      </w:tr>
      <w:tr w:rsidR="00EA4E49" w:rsidRPr="009337A0" w14:paraId="29B0E126" w14:textId="77777777" w:rsidTr="009C71E6">
        <w:trPr>
          <w:trHeight w:val="227"/>
        </w:trPr>
        <w:tc>
          <w:tcPr>
            <w:tcW w:w="2853" w:type="dxa"/>
            <w:shd w:val="clear" w:color="auto" w:fill="F2F2F2" w:themeFill="background1" w:themeFillShade="F2"/>
            <w:vAlign w:val="center"/>
          </w:tcPr>
          <w:p w14:paraId="531F99F1" w14:textId="104F4CF0" w:rsidR="00EA4E49" w:rsidRPr="009337A0" w:rsidRDefault="0084694B" w:rsidP="0084694B">
            <w:pPr>
              <w:pStyle w:val="TableParagraph"/>
              <w:spacing w:before="80"/>
              <w:rPr>
                <w:rFonts w:ascii="Baskerville" w:hAnsi="Baskerville"/>
                <w:sz w:val="15"/>
                <w:szCs w:val="15"/>
              </w:rPr>
            </w:pPr>
            <w:r>
              <w:rPr>
                <w:rFonts w:ascii="Baskerville" w:hAnsi="Baskerville"/>
                <w:color w:val="25495F"/>
                <w:spacing w:val="-2"/>
                <w:sz w:val="15"/>
                <w:szCs w:val="15"/>
              </w:rPr>
              <w:t xml:space="preserve">  Arteria Cerebral posterior de origen fetal </w:t>
            </w:r>
          </w:p>
        </w:tc>
        <w:tc>
          <w:tcPr>
            <w:tcW w:w="1266" w:type="dxa"/>
            <w:shd w:val="clear" w:color="auto" w:fill="F2F2F2" w:themeFill="background1" w:themeFillShade="F2"/>
            <w:vAlign w:val="center"/>
          </w:tcPr>
          <w:p w14:paraId="7E619E5E" w14:textId="404C2871" w:rsidR="00EA4E49" w:rsidRPr="009337A0" w:rsidRDefault="0084694B" w:rsidP="0018796B">
            <w:pPr>
              <w:pStyle w:val="TableParagraph"/>
              <w:spacing w:before="80"/>
              <w:ind w:right="57"/>
              <w:jc w:val="center"/>
              <w:rPr>
                <w:rFonts w:ascii="Baskerville" w:hAnsi="Baskerville"/>
                <w:sz w:val="15"/>
                <w:szCs w:val="15"/>
              </w:rPr>
            </w:pPr>
            <w:r>
              <w:rPr>
                <w:rFonts w:ascii="Baskerville" w:hAnsi="Baskerville"/>
                <w:color w:val="000104"/>
                <w:spacing w:val="-5"/>
                <w:sz w:val="15"/>
                <w:szCs w:val="15"/>
              </w:rPr>
              <w:t>20</w:t>
            </w:r>
          </w:p>
        </w:tc>
        <w:tc>
          <w:tcPr>
            <w:tcW w:w="701" w:type="dxa"/>
            <w:shd w:val="clear" w:color="auto" w:fill="F2F2F2" w:themeFill="background1" w:themeFillShade="F2"/>
            <w:vAlign w:val="center"/>
          </w:tcPr>
          <w:p w14:paraId="02058AF7" w14:textId="6B6156E4" w:rsidR="00EA4E49" w:rsidRPr="009337A0" w:rsidRDefault="00EA4E49" w:rsidP="0018796B">
            <w:pPr>
              <w:pStyle w:val="TableParagraph"/>
              <w:spacing w:before="80"/>
              <w:ind w:right="57"/>
              <w:jc w:val="center"/>
              <w:rPr>
                <w:rFonts w:ascii="Baskerville" w:hAnsi="Baskerville"/>
                <w:sz w:val="15"/>
                <w:szCs w:val="15"/>
              </w:rPr>
            </w:pPr>
            <w:r w:rsidRPr="009337A0">
              <w:rPr>
                <w:rFonts w:ascii="Baskerville" w:hAnsi="Baskerville"/>
                <w:color w:val="000104"/>
                <w:spacing w:val="-4"/>
                <w:sz w:val="15"/>
                <w:szCs w:val="15"/>
              </w:rPr>
              <w:t>1</w:t>
            </w:r>
            <w:r w:rsidR="0084694B">
              <w:rPr>
                <w:rFonts w:ascii="Baskerville" w:hAnsi="Baskerville"/>
                <w:color w:val="000104"/>
                <w:spacing w:val="-4"/>
                <w:sz w:val="15"/>
                <w:szCs w:val="15"/>
              </w:rPr>
              <w:t>0</w:t>
            </w:r>
            <w:r w:rsidRPr="009337A0">
              <w:rPr>
                <w:rFonts w:ascii="Baskerville" w:hAnsi="Baskerville"/>
                <w:color w:val="000104"/>
                <w:spacing w:val="-4"/>
                <w:sz w:val="15"/>
                <w:szCs w:val="15"/>
              </w:rPr>
              <w:t>.</w:t>
            </w:r>
            <w:r w:rsidR="0084694B">
              <w:rPr>
                <w:rFonts w:ascii="Baskerville" w:hAnsi="Baskerville"/>
                <w:color w:val="000104"/>
                <w:spacing w:val="-4"/>
                <w:sz w:val="15"/>
                <w:szCs w:val="15"/>
              </w:rPr>
              <w:t>5</w:t>
            </w:r>
            <w:r w:rsidR="00BB48CB">
              <w:rPr>
                <w:rFonts w:ascii="Baskerville" w:hAnsi="Baskerville"/>
                <w:color w:val="000104"/>
                <w:spacing w:val="-4"/>
                <w:sz w:val="15"/>
                <w:szCs w:val="15"/>
              </w:rPr>
              <w:t>%</w:t>
            </w:r>
          </w:p>
        </w:tc>
      </w:tr>
      <w:tr w:rsidR="00EA4E49" w:rsidRPr="009337A0" w14:paraId="07443685" w14:textId="77777777" w:rsidTr="0018796B">
        <w:trPr>
          <w:trHeight w:val="227"/>
        </w:trPr>
        <w:tc>
          <w:tcPr>
            <w:tcW w:w="2853" w:type="dxa"/>
            <w:shd w:val="clear" w:color="auto" w:fill="auto"/>
            <w:vAlign w:val="center"/>
          </w:tcPr>
          <w:p w14:paraId="01BA4A39" w14:textId="3B294B7B" w:rsidR="00EA4E49" w:rsidRPr="009337A0" w:rsidRDefault="0084694B" w:rsidP="0018796B">
            <w:pPr>
              <w:pStyle w:val="TableParagraph"/>
              <w:spacing w:before="80"/>
              <w:ind w:left="60"/>
              <w:rPr>
                <w:rFonts w:ascii="Baskerville" w:hAnsi="Baskerville"/>
                <w:sz w:val="15"/>
                <w:szCs w:val="15"/>
              </w:rPr>
            </w:pPr>
            <w:r>
              <w:rPr>
                <w:rFonts w:ascii="Baskerville" w:hAnsi="Baskerville"/>
                <w:color w:val="25495F"/>
                <w:spacing w:val="-2"/>
                <w:sz w:val="15"/>
                <w:szCs w:val="15"/>
              </w:rPr>
              <w:t>Agenesia de A. Vertebral</w:t>
            </w:r>
          </w:p>
        </w:tc>
        <w:tc>
          <w:tcPr>
            <w:tcW w:w="1266" w:type="dxa"/>
            <w:shd w:val="clear" w:color="auto" w:fill="auto"/>
            <w:vAlign w:val="center"/>
          </w:tcPr>
          <w:p w14:paraId="62BE27E6" w14:textId="3A4173AB" w:rsidR="00EA4E49" w:rsidRPr="009337A0" w:rsidRDefault="00EA4E49" w:rsidP="0018796B">
            <w:pPr>
              <w:pStyle w:val="TableParagraph"/>
              <w:spacing w:before="80"/>
              <w:ind w:right="57"/>
              <w:jc w:val="center"/>
              <w:rPr>
                <w:rFonts w:ascii="Baskerville" w:hAnsi="Baskerville"/>
                <w:sz w:val="15"/>
                <w:szCs w:val="15"/>
              </w:rPr>
            </w:pPr>
            <w:r w:rsidRPr="009337A0">
              <w:rPr>
                <w:rFonts w:ascii="Baskerville" w:hAnsi="Baskerville"/>
                <w:color w:val="000104"/>
                <w:spacing w:val="-5"/>
                <w:sz w:val="15"/>
                <w:szCs w:val="15"/>
              </w:rPr>
              <w:t>6</w:t>
            </w:r>
          </w:p>
        </w:tc>
        <w:tc>
          <w:tcPr>
            <w:tcW w:w="701" w:type="dxa"/>
            <w:shd w:val="clear" w:color="auto" w:fill="auto"/>
            <w:vAlign w:val="center"/>
          </w:tcPr>
          <w:p w14:paraId="340D8F6E" w14:textId="1CC591DB" w:rsidR="00EA4E49" w:rsidRPr="009337A0" w:rsidRDefault="0084694B" w:rsidP="0018796B">
            <w:pPr>
              <w:pStyle w:val="TableParagraph"/>
              <w:spacing w:before="80"/>
              <w:ind w:right="57"/>
              <w:jc w:val="center"/>
              <w:rPr>
                <w:rFonts w:ascii="Baskerville" w:hAnsi="Baskerville"/>
                <w:sz w:val="15"/>
                <w:szCs w:val="15"/>
              </w:rPr>
            </w:pPr>
            <w:r>
              <w:rPr>
                <w:rFonts w:ascii="Baskerville" w:hAnsi="Baskerville"/>
                <w:color w:val="000104"/>
                <w:spacing w:val="-4"/>
                <w:sz w:val="15"/>
                <w:szCs w:val="15"/>
              </w:rPr>
              <w:t>3</w:t>
            </w:r>
            <w:r w:rsidR="00EA4E49" w:rsidRPr="009337A0">
              <w:rPr>
                <w:rFonts w:ascii="Baskerville" w:hAnsi="Baskerville"/>
                <w:color w:val="000104"/>
                <w:spacing w:val="-4"/>
                <w:sz w:val="15"/>
                <w:szCs w:val="15"/>
              </w:rPr>
              <w:t>.</w:t>
            </w:r>
            <w:r>
              <w:rPr>
                <w:rFonts w:ascii="Baskerville" w:hAnsi="Baskerville"/>
                <w:color w:val="000104"/>
                <w:spacing w:val="-4"/>
                <w:sz w:val="15"/>
                <w:szCs w:val="15"/>
              </w:rPr>
              <w:t>2</w:t>
            </w:r>
            <w:r w:rsidR="00BB48CB">
              <w:rPr>
                <w:rFonts w:ascii="Baskerville" w:hAnsi="Baskerville"/>
                <w:color w:val="000104"/>
                <w:spacing w:val="-4"/>
                <w:sz w:val="15"/>
                <w:szCs w:val="15"/>
              </w:rPr>
              <w:t>%</w:t>
            </w:r>
          </w:p>
        </w:tc>
      </w:tr>
      <w:tr w:rsidR="00EA4E49" w:rsidRPr="009337A0" w14:paraId="6F30F306" w14:textId="77777777" w:rsidTr="009C71E6">
        <w:trPr>
          <w:trHeight w:val="227"/>
        </w:trPr>
        <w:tc>
          <w:tcPr>
            <w:tcW w:w="2853" w:type="dxa"/>
            <w:shd w:val="clear" w:color="auto" w:fill="F2F2F2" w:themeFill="background1" w:themeFillShade="F2"/>
            <w:vAlign w:val="center"/>
          </w:tcPr>
          <w:p w14:paraId="5EEC51B3" w14:textId="5456F3FE" w:rsidR="00EA4E49" w:rsidRPr="009337A0" w:rsidRDefault="0084694B" w:rsidP="0018796B">
            <w:pPr>
              <w:pStyle w:val="TableParagraph"/>
              <w:ind w:left="60" w:right="115"/>
              <w:rPr>
                <w:rFonts w:ascii="Baskerville" w:hAnsi="Baskerville"/>
                <w:sz w:val="15"/>
                <w:szCs w:val="15"/>
              </w:rPr>
            </w:pPr>
            <w:r>
              <w:rPr>
                <w:rFonts w:ascii="Baskerville" w:hAnsi="Baskerville"/>
                <w:color w:val="25495F"/>
                <w:sz w:val="15"/>
                <w:szCs w:val="15"/>
              </w:rPr>
              <w:t>Agenesia A1 de ACA</w:t>
            </w:r>
          </w:p>
        </w:tc>
        <w:tc>
          <w:tcPr>
            <w:tcW w:w="1266" w:type="dxa"/>
            <w:shd w:val="clear" w:color="auto" w:fill="F2F2F2" w:themeFill="background1" w:themeFillShade="F2"/>
            <w:vAlign w:val="center"/>
          </w:tcPr>
          <w:p w14:paraId="2B072183" w14:textId="26DB28CC" w:rsidR="00EA4E49" w:rsidRPr="009337A0" w:rsidRDefault="00EA4E49" w:rsidP="0018796B">
            <w:pPr>
              <w:pStyle w:val="TableParagraph"/>
              <w:spacing w:before="80"/>
              <w:ind w:right="57"/>
              <w:jc w:val="center"/>
              <w:rPr>
                <w:rFonts w:ascii="Baskerville" w:hAnsi="Baskerville"/>
                <w:sz w:val="15"/>
                <w:szCs w:val="15"/>
              </w:rPr>
            </w:pPr>
            <w:r w:rsidRPr="009337A0">
              <w:rPr>
                <w:rFonts w:ascii="Baskerville" w:hAnsi="Baskerville"/>
                <w:color w:val="000104"/>
                <w:spacing w:val="-5"/>
                <w:sz w:val="15"/>
                <w:szCs w:val="15"/>
              </w:rPr>
              <w:t>6</w:t>
            </w:r>
          </w:p>
        </w:tc>
        <w:tc>
          <w:tcPr>
            <w:tcW w:w="701" w:type="dxa"/>
            <w:shd w:val="clear" w:color="auto" w:fill="F2F2F2" w:themeFill="background1" w:themeFillShade="F2"/>
            <w:vAlign w:val="center"/>
          </w:tcPr>
          <w:p w14:paraId="4B9D5E21" w14:textId="146CB06B" w:rsidR="00EA4E49" w:rsidRPr="009337A0" w:rsidRDefault="0084694B" w:rsidP="0018796B">
            <w:pPr>
              <w:pStyle w:val="TableParagraph"/>
              <w:spacing w:before="80"/>
              <w:ind w:right="61"/>
              <w:jc w:val="center"/>
              <w:rPr>
                <w:rFonts w:ascii="Baskerville" w:hAnsi="Baskerville"/>
                <w:sz w:val="15"/>
                <w:szCs w:val="15"/>
              </w:rPr>
            </w:pPr>
            <w:r>
              <w:rPr>
                <w:rFonts w:ascii="Baskerville" w:hAnsi="Baskerville"/>
                <w:color w:val="000104"/>
                <w:spacing w:val="-5"/>
                <w:sz w:val="15"/>
                <w:szCs w:val="15"/>
              </w:rPr>
              <w:t>3</w:t>
            </w:r>
            <w:r w:rsidR="00EA4E49" w:rsidRPr="009337A0">
              <w:rPr>
                <w:rFonts w:ascii="Baskerville" w:hAnsi="Baskerville"/>
                <w:color w:val="000104"/>
                <w:spacing w:val="-5"/>
                <w:sz w:val="15"/>
                <w:szCs w:val="15"/>
              </w:rPr>
              <w:t>.</w:t>
            </w:r>
            <w:r>
              <w:rPr>
                <w:rFonts w:ascii="Baskerville" w:hAnsi="Baskerville"/>
                <w:color w:val="000104"/>
                <w:spacing w:val="-5"/>
                <w:sz w:val="15"/>
                <w:szCs w:val="15"/>
              </w:rPr>
              <w:t>2</w:t>
            </w:r>
            <w:r w:rsidR="00BB48CB">
              <w:rPr>
                <w:rFonts w:ascii="Baskerville" w:hAnsi="Baskerville"/>
                <w:color w:val="000104"/>
                <w:spacing w:val="-5"/>
                <w:sz w:val="15"/>
                <w:szCs w:val="15"/>
              </w:rPr>
              <w:t>%</w:t>
            </w:r>
          </w:p>
        </w:tc>
      </w:tr>
      <w:tr w:rsidR="00EA4E49" w:rsidRPr="009337A0" w14:paraId="07237EAF" w14:textId="77777777" w:rsidTr="0018796B">
        <w:trPr>
          <w:trHeight w:val="227"/>
        </w:trPr>
        <w:tc>
          <w:tcPr>
            <w:tcW w:w="2853" w:type="dxa"/>
            <w:shd w:val="clear" w:color="auto" w:fill="auto"/>
            <w:vAlign w:val="center"/>
          </w:tcPr>
          <w:p w14:paraId="43E8219E" w14:textId="22C6F81F" w:rsidR="00EA4E49" w:rsidRPr="009337A0" w:rsidRDefault="0084694B" w:rsidP="0018796B">
            <w:pPr>
              <w:pStyle w:val="TableParagraph"/>
              <w:spacing w:before="80"/>
              <w:ind w:left="60"/>
              <w:rPr>
                <w:rFonts w:ascii="Baskerville" w:hAnsi="Baskerville"/>
                <w:sz w:val="15"/>
                <w:szCs w:val="15"/>
              </w:rPr>
            </w:pPr>
            <w:r>
              <w:rPr>
                <w:rFonts w:ascii="Baskerville" w:hAnsi="Baskerville"/>
                <w:color w:val="25495F"/>
                <w:sz w:val="15"/>
                <w:szCs w:val="15"/>
              </w:rPr>
              <w:t>Hipoplasia A1 de ACA</w:t>
            </w:r>
          </w:p>
        </w:tc>
        <w:tc>
          <w:tcPr>
            <w:tcW w:w="1266" w:type="dxa"/>
            <w:shd w:val="clear" w:color="auto" w:fill="auto"/>
            <w:vAlign w:val="center"/>
          </w:tcPr>
          <w:p w14:paraId="3B5E8E94" w14:textId="40974028" w:rsidR="00EA4E49" w:rsidRPr="009337A0" w:rsidRDefault="0084694B" w:rsidP="0018796B">
            <w:pPr>
              <w:pStyle w:val="TableParagraph"/>
              <w:spacing w:before="80"/>
              <w:ind w:right="58"/>
              <w:jc w:val="center"/>
              <w:rPr>
                <w:rFonts w:ascii="Baskerville" w:hAnsi="Baskerville"/>
                <w:sz w:val="15"/>
                <w:szCs w:val="15"/>
              </w:rPr>
            </w:pPr>
            <w:r>
              <w:rPr>
                <w:rFonts w:ascii="Baskerville" w:hAnsi="Baskerville"/>
                <w:color w:val="000104"/>
                <w:spacing w:val="-10"/>
                <w:sz w:val="15"/>
                <w:szCs w:val="15"/>
              </w:rPr>
              <w:t>3</w:t>
            </w:r>
          </w:p>
        </w:tc>
        <w:tc>
          <w:tcPr>
            <w:tcW w:w="701" w:type="dxa"/>
            <w:shd w:val="clear" w:color="auto" w:fill="auto"/>
            <w:vAlign w:val="center"/>
          </w:tcPr>
          <w:p w14:paraId="359097FC" w14:textId="5F57F6EC" w:rsidR="00EA4E49" w:rsidRPr="009337A0" w:rsidRDefault="00EA4E49" w:rsidP="0018796B">
            <w:pPr>
              <w:pStyle w:val="TableParagraph"/>
              <w:spacing w:before="80"/>
              <w:ind w:right="61"/>
              <w:jc w:val="center"/>
              <w:rPr>
                <w:rFonts w:ascii="Baskerville" w:hAnsi="Baskerville"/>
                <w:sz w:val="15"/>
                <w:szCs w:val="15"/>
              </w:rPr>
            </w:pPr>
            <w:r w:rsidRPr="009337A0">
              <w:rPr>
                <w:rFonts w:ascii="Baskerville" w:hAnsi="Baskerville"/>
                <w:color w:val="000104"/>
                <w:spacing w:val="-5"/>
                <w:sz w:val="15"/>
                <w:szCs w:val="15"/>
              </w:rPr>
              <w:t>1.</w:t>
            </w:r>
            <w:r w:rsidR="0084694B">
              <w:rPr>
                <w:rFonts w:ascii="Baskerville" w:hAnsi="Baskerville"/>
                <w:color w:val="000104"/>
                <w:spacing w:val="-5"/>
                <w:sz w:val="15"/>
                <w:szCs w:val="15"/>
              </w:rPr>
              <w:t>6</w:t>
            </w:r>
            <w:r w:rsidR="00BB48CB">
              <w:rPr>
                <w:rFonts w:ascii="Baskerville" w:hAnsi="Baskerville"/>
                <w:color w:val="000104"/>
                <w:spacing w:val="-5"/>
                <w:sz w:val="15"/>
                <w:szCs w:val="15"/>
              </w:rPr>
              <w:t>%</w:t>
            </w:r>
          </w:p>
        </w:tc>
      </w:tr>
      <w:tr w:rsidR="00EA4E49" w:rsidRPr="009337A0" w14:paraId="6C62F763" w14:textId="77777777" w:rsidTr="009C71E6">
        <w:trPr>
          <w:trHeight w:val="227"/>
        </w:trPr>
        <w:tc>
          <w:tcPr>
            <w:tcW w:w="2853" w:type="dxa"/>
            <w:shd w:val="clear" w:color="auto" w:fill="F2F2F2" w:themeFill="background1" w:themeFillShade="F2"/>
            <w:vAlign w:val="center"/>
          </w:tcPr>
          <w:p w14:paraId="77BFB4C5" w14:textId="7DEC7C48" w:rsidR="00EA4E49" w:rsidRPr="009337A0" w:rsidRDefault="00291222" w:rsidP="0018796B">
            <w:pPr>
              <w:pStyle w:val="TableParagraph"/>
              <w:ind w:left="60"/>
              <w:rPr>
                <w:rFonts w:ascii="Baskerville" w:hAnsi="Baskerville"/>
                <w:sz w:val="15"/>
                <w:szCs w:val="15"/>
              </w:rPr>
            </w:pPr>
            <w:r>
              <w:rPr>
                <w:rFonts w:ascii="Baskerville" w:hAnsi="Baskerville"/>
                <w:color w:val="25495F"/>
                <w:sz w:val="15"/>
                <w:szCs w:val="15"/>
              </w:rPr>
              <w:t>Asimetría ACI</w:t>
            </w:r>
          </w:p>
        </w:tc>
        <w:tc>
          <w:tcPr>
            <w:tcW w:w="1266" w:type="dxa"/>
            <w:shd w:val="clear" w:color="auto" w:fill="F2F2F2" w:themeFill="background1" w:themeFillShade="F2"/>
            <w:vAlign w:val="center"/>
          </w:tcPr>
          <w:p w14:paraId="1086E86C" w14:textId="709FDE3A" w:rsidR="00EA4E49" w:rsidRPr="009337A0" w:rsidRDefault="00291222" w:rsidP="0018796B">
            <w:pPr>
              <w:pStyle w:val="TableParagraph"/>
              <w:spacing w:before="80"/>
              <w:ind w:right="58"/>
              <w:jc w:val="center"/>
              <w:rPr>
                <w:rFonts w:ascii="Baskerville" w:hAnsi="Baskerville"/>
                <w:sz w:val="15"/>
                <w:szCs w:val="15"/>
              </w:rPr>
            </w:pPr>
            <w:r>
              <w:rPr>
                <w:rFonts w:ascii="Baskerville" w:hAnsi="Baskerville"/>
                <w:color w:val="000104"/>
                <w:spacing w:val="-10"/>
                <w:sz w:val="15"/>
                <w:szCs w:val="15"/>
              </w:rPr>
              <w:t>3</w:t>
            </w:r>
          </w:p>
        </w:tc>
        <w:tc>
          <w:tcPr>
            <w:tcW w:w="701" w:type="dxa"/>
            <w:shd w:val="clear" w:color="auto" w:fill="F2F2F2" w:themeFill="background1" w:themeFillShade="F2"/>
            <w:vAlign w:val="center"/>
          </w:tcPr>
          <w:p w14:paraId="228F3EA5" w14:textId="11800345" w:rsidR="00EA4E49" w:rsidRPr="009337A0" w:rsidRDefault="00EA4E49" w:rsidP="0018796B">
            <w:pPr>
              <w:pStyle w:val="TableParagraph"/>
              <w:spacing w:before="80"/>
              <w:ind w:right="61"/>
              <w:jc w:val="center"/>
              <w:rPr>
                <w:rFonts w:ascii="Baskerville" w:hAnsi="Baskerville"/>
                <w:sz w:val="15"/>
                <w:szCs w:val="15"/>
              </w:rPr>
            </w:pPr>
            <w:r w:rsidRPr="009337A0">
              <w:rPr>
                <w:rFonts w:ascii="Baskerville" w:hAnsi="Baskerville"/>
                <w:color w:val="000104"/>
                <w:spacing w:val="-5"/>
                <w:sz w:val="15"/>
                <w:szCs w:val="15"/>
              </w:rPr>
              <w:t>1.</w:t>
            </w:r>
            <w:r w:rsidR="00291222">
              <w:rPr>
                <w:rFonts w:ascii="Baskerville" w:hAnsi="Baskerville"/>
                <w:color w:val="000104"/>
                <w:spacing w:val="-5"/>
                <w:sz w:val="15"/>
                <w:szCs w:val="15"/>
              </w:rPr>
              <w:t>6</w:t>
            </w:r>
            <w:r w:rsidR="00BB48CB">
              <w:rPr>
                <w:rFonts w:ascii="Baskerville" w:hAnsi="Baskerville"/>
                <w:color w:val="000104"/>
                <w:spacing w:val="-5"/>
                <w:sz w:val="15"/>
                <w:szCs w:val="15"/>
              </w:rPr>
              <w:t>%</w:t>
            </w:r>
          </w:p>
        </w:tc>
      </w:tr>
      <w:tr w:rsidR="00BB48CB" w:rsidRPr="009337A0" w14:paraId="009B7919" w14:textId="77777777" w:rsidTr="0018796B">
        <w:trPr>
          <w:trHeight w:val="227"/>
        </w:trPr>
        <w:tc>
          <w:tcPr>
            <w:tcW w:w="2853" w:type="dxa"/>
            <w:shd w:val="clear" w:color="auto" w:fill="auto"/>
            <w:vAlign w:val="center"/>
          </w:tcPr>
          <w:p w14:paraId="554480FA" w14:textId="45DB052F" w:rsidR="00BB48CB" w:rsidRPr="009337A0" w:rsidRDefault="00291222" w:rsidP="0018796B">
            <w:pPr>
              <w:pStyle w:val="TableParagraph"/>
              <w:ind w:left="60" w:right="115"/>
              <w:rPr>
                <w:rFonts w:ascii="Baskerville" w:hAnsi="Baskerville"/>
                <w:sz w:val="15"/>
                <w:szCs w:val="15"/>
              </w:rPr>
            </w:pPr>
            <w:r>
              <w:rPr>
                <w:rFonts w:ascii="Baskerville" w:hAnsi="Baskerville"/>
                <w:color w:val="25495F"/>
                <w:spacing w:val="-2"/>
                <w:sz w:val="15"/>
                <w:szCs w:val="15"/>
              </w:rPr>
              <w:t>Duplicación A. Com Anterior</w:t>
            </w:r>
          </w:p>
        </w:tc>
        <w:tc>
          <w:tcPr>
            <w:tcW w:w="1266" w:type="dxa"/>
            <w:shd w:val="clear" w:color="auto" w:fill="auto"/>
            <w:vAlign w:val="center"/>
          </w:tcPr>
          <w:p w14:paraId="4014EBB5" w14:textId="4C6A47DE" w:rsidR="00BB48CB" w:rsidRPr="009337A0" w:rsidRDefault="00291222" w:rsidP="0018796B">
            <w:pPr>
              <w:pStyle w:val="TableParagraph"/>
              <w:spacing w:before="80"/>
              <w:ind w:right="58"/>
              <w:jc w:val="center"/>
              <w:rPr>
                <w:rFonts w:ascii="Baskerville" w:hAnsi="Baskerville"/>
                <w:sz w:val="15"/>
                <w:szCs w:val="15"/>
              </w:rPr>
            </w:pPr>
            <w:r>
              <w:rPr>
                <w:rFonts w:ascii="Baskerville" w:hAnsi="Baskerville"/>
                <w:color w:val="000104"/>
                <w:spacing w:val="-10"/>
                <w:sz w:val="15"/>
                <w:szCs w:val="15"/>
              </w:rPr>
              <w:t>2</w:t>
            </w:r>
          </w:p>
        </w:tc>
        <w:tc>
          <w:tcPr>
            <w:tcW w:w="701" w:type="dxa"/>
            <w:shd w:val="clear" w:color="auto" w:fill="auto"/>
            <w:vAlign w:val="center"/>
          </w:tcPr>
          <w:p w14:paraId="7DA36660" w14:textId="2C63E8E4" w:rsidR="00BB48CB" w:rsidRPr="009337A0" w:rsidRDefault="00BB48CB" w:rsidP="0018796B">
            <w:pPr>
              <w:pStyle w:val="TableParagraph"/>
              <w:spacing w:before="80"/>
              <w:ind w:right="61"/>
              <w:jc w:val="center"/>
              <w:rPr>
                <w:rFonts w:ascii="Baskerville" w:hAnsi="Baskerville"/>
                <w:sz w:val="15"/>
                <w:szCs w:val="15"/>
              </w:rPr>
            </w:pPr>
            <w:r w:rsidRPr="009337A0">
              <w:rPr>
                <w:rFonts w:ascii="Baskerville" w:hAnsi="Baskerville"/>
                <w:color w:val="000104"/>
                <w:spacing w:val="-5"/>
                <w:sz w:val="15"/>
                <w:szCs w:val="15"/>
              </w:rPr>
              <w:t>1.</w:t>
            </w:r>
            <w:r w:rsidR="00291222">
              <w:rPr>
                <w:rFonts w:ascii="Baskerville" w:hAnsi="Baskerville"/>
                <w:color w:val="000104"/>
                <w:spacing w:val="-5"/>
                <w:sz w:val="15"/>
                <w:szCs w:val="15"/>
              </w:rPr>
              <w:t>1</w:t>
            </w:r>
            <w:r>
              <w:rPr>
                <w:rFonts w:ascii="Baskerville" w:hAnsi="Baskerville"/>
                <w:color w:val="000104"/>
                <w:spacing w:val="-5"/>
                <w:sz w:val="15"/>
                <w:szCs w:val="15"/>
              </w:rPr>
              <w:t>%</w:t>
            </w:r>
          </w:p>
        </w:tc>
      </w:tr>
      <w:tr w:rsidR="00EA4E49" w:rsidRPr="009337A0" w14:paraId="65801680" w14:textId="77777777" w:rsidTr="009C71E6">
        <w:trPr>
          <w:trHeight w:val="227"/>
        </w:trPr>
        <w:tc>
          <w:tcPr>
            <w:tcW w:w="2853" w:type="dxa"/>
            <w:shd w:val="clear" w:color="auto" w:fill="F2F2F2" w:themeFill="background1" w:themeFillShade="F2"/>
            <w:vAlign w:val="center"/>
          </w:tcPr>
          <w:p w14:paraId="2BB97AB1" w14:textId="331496CA" w:rsidR="00EA4E49" w:rsidRPr="009337A0" w:rsidRDefault="00291222" w:rsidP="0018796B">
            <w:pPr>
              <w:pStyle w:val="TableParagraph"/>
              <w:ind w:left="60" w:right="115"/>
              <w:rPr>
                <w:rFonts w:ascii="Baskerville" w:hAnsi="Baskerville"/>
                <w:sz w:val="15"/>
                <w:szCs w:val="15"/>
              </w:rPr>
            </w:pPr>
            <w:r>
              <w:rPr>
                <w:rFonts w:ascii="Baskerville" w:hAnsi="Baskerville"/>
                <w:sz w:val="15"/>
                <w:szCs w:val="15"/>
              </w:rPr>
              <w:t>Art. Vertebral fenestrada</w:t>
            </w:r>
          </w:p>
        </w:tc>
        <w:tc>
          <w:tcPr>
            <w:tcW w:w="1266" w:type="dxa"/>
            <w:shd w:val="clear" w:color="auto" w:fill="F2F2F2" w:themeFill="background1" w:themeFillShade="F2"/>
            <w:vAlign w:val="center"/>
          </w:tcPr>
          <w:p w14:paraId="05A4972B" w14:textId="1AA50866" w:rsidR="00EA4E49" w:rsidRPr="009337A0" w:rsidRDefault="00291222" w:rsidP="00291222">
            <w:pPr>
              <w:pStyle w:val="TableParagraph"/>
              <w:spacing w:before="80"/>
              <w:ind w:right="58"/>
              <w:jc w:val="center"/>
              <w:rPr>
                <w:rFonts w:ascii="Baskerville" w:hAnsi="Baskerville"/>
                <w:sz w:val="15"/>
                <w:szCs w:val="15"/>
              </w:rPr>
            </w:pPr>
            <w:r>
              <w:rPr>
                <w:rFonts w:ascii="Baskerville" w:hAnsi="Baskerville"/>
                <w:sz w:val="15"/>
                <w:szCs w:val="15"/>
              </w:rPr>
              <w:t>2</w:t>
            </w:r>
          </w:p>
        </w:tc>
        <w:tc>
          <w:tcPr>
            <w:tcW w:w="701" w:type="dxa"/>
            <w:shd w:val="clear" w:color="auto" w:fill="F2F2F2" w:themeFill="background1" w:themeFillShade="F2"/>
            <w:vAlign w:val="center"/>
          </w:tcPr>
          <w:p w14:paraId="16480F4F" w14:textId="0FD4DE89" w:rsidR="00EA4E49" w:rsidRPr="009337A0" w:rsidRDefault="00291222" w:rsidP="00291222">
            <w:pPr>
              <w:pStyle w:val="TableParagraph"/>
              <w:spacing w:before="80"/>
              <w:ind w:right="61"/>
              <w:jc w:val="center"/>
              <w:rPr>
                <w:rFonts w:ascii="Baskerville" w:hAnsi="Baskerville"/>
                <w:sz w:val="15"/>
                <w:szCs w:val="15"/>
              </w:rPr>
            </w:pPr>
            <w:r>
              <w:rPr>
                <w:rFonts w:ascii="Baskerville" w:hAnsi="Baskerville"/>
                <w:sz w:val="15"/>
                <w:szCs w:val="15"/>
              </w:rPr>
              <w:t>1</w:t>
            </w:r>
            <w:r w:rsidR="00BB48CB">
              <w:rPr>
                <w:rFonts w:ascii="Baskerville" w:hAnsi="Baskerville"/>
                <w:sz w:val="15"/>
                <w:szCs w:val="15"/>
              </w:rPr>
              <w:t>.</w:t>
            </w:r>
            <w:r>
              <w:rPr>
                <w:rFonts w:ascii="Baskerville" w:hAnsi="Baskerville"/>
                <w:sz w:val="15"/>
                <w:szCs w:val="15"/>
              </w:rPr>
              <w:t>1</w:t>
            </w:r>
            <w:r w:rsidR="00BB48CB">
              <w:rPr>
                <w:rFonts w:ascii="Baskerville" w:hAnsi="Baskerville"/>
                <w:sz w:val="15"/>
                <w:szCs w:val="15"/>
              </w:rPr>
              <w:t>%</w:t>
            </w:r>
          </w:p>
        </w:tc>
      </w:tr>
      <w:tr w:rsidR="00291222" w:rsidRPr="009337A0" w14:paraId="3F10F078" w14:textId="77777777" w:rsidTr="00291222">
        <w:trPr>
          <w:trHeight w:val="227"/>
        </w:trPr>
        <w:tc>
          <w:tcPr>
            <w:tcW w:w="2853" w:type="dxa"/>
            <w:shd w:val="clear" w:color="auto" w:fill="auto"/>
            <w:vAlign w:val="center"/>
          </w:tcPr>
          <w:p w14:paraId="61FB1D55" w14:textId="14D00D8E" w:rsidR="00291222" w:rsidRDefault="00291222" w:rsidP="004E2D51">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Art. Cerebral Anterior Acigos</w:t>
            </w:r>
          </w:p>
        </w:tc>
        <w:tc>
          <w:tcPr>
            <w:tcW w:w="1266" w:type="dxa"/>
            <w:shd w:val="clear" w:color="auto" w:fill="auto"/>
            <w:vAlign w:val="center"/>
          </w:tcPr>
          <w:p w14:paraId="79A12689" w14:textId="0CA4C599" w:rsidR="00291222" w:rsidRDefault="00291222" w:rsidP="00291222">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2</w:t>
            </w:r>
          </w:p>
        </w:tc>
        <w:tc>
          <w:tcPr>
            <w:tcW w:w="701" w:type="dxa"/>
            <w:shd w:val="clear" w:color="auto" w:fill="auto"/>
            <w:vAlign w:val="center"/>
          </w:tcPr>
          <w:p w14:paraId="36503BBF" w14:textId="50429C1B" w:rsidR="00291222" w:rsidRDefault="00291222" w:rsidP="00291222">
            <w:pPr>
              <w:pStyle w:val="TableParagraph"/>
              <w:spacing w:before="80"/>
              <w:ind w:right="61"/>
              <w:jc w:val="center"/>
              <w:rPr>
                <w:rFonts w:ascii="Baskerville" w:hAnsi="Baskerville"/>
                <w:sz w:val="15"/>
                <w:szCs w:val="15"/>
              </w:rPr>
            </w:pPr>
            <w:r>
              <w:rPr>
                <w:rFonts w:ascii="Baskerville" w:hAnsi="Baskerville"/>
                <w:sz w:val="15"/>
                <w:szCs w:val="15"/>
              </w:rPr>
              <w:t>1.1%</w:t>
            </w:r>
          </w:p>
        </w:tc>
      </w:tr>
      <w:tr w:rsidR="00291222" w:rsidRPr="009337A0" w14:paraId="4CD683C7" w14:textId="77777777" w:rsidTr="009C71E6">
        <w:trPr>
          <w:trHeight w:val="227"/>
        </w:trPr>
        <w:tc>
          <w:tcPr>
            <w:tcW w:w="2853" w:type="dxa"/>
            <w:shd w:val="clear" w:color="auto" w:fill="F2F2F2" w:themeFill="background1" w:themeFillShade="F2"/>
            <w:vAlign w:val="center"/>
          </w:tcPr>
          <w:p w14:paraId="386CA316" w14:textId="61934690" w:rsidR="00291222" w:rsidRDefault="00291222" w:rsidP="004E2D51">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Agenesia A. Com Anterior</w:t>
            </w:r>
          </w:p>
        </w:tc>
        <w:tc>
          <w:tcPr>
            <w:tcW w:w="1266" w:type="dxa"/>
            <w:shd w:val="clear" w:color="auto" w:fill="F2F2F2" w:themeFill="background1" w:themeFillShade="F2"/>
            <w:vAlign w:val="center"/>
          </w:tcPr>
          <w:p w14:paraId="3AB94EAC" w14:textId="6A06DAA7" w:rsidR="00291222" w:rsidRDefault="00291222" w:rsidP="00732B32">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F2F2F2" w:themeFill="background1" w:themeFillShade="F2"/>
            <w:vAlign w:val="center"/>
          </w:tcPr>
          <w:p w14:paraId="720BE17E" w14:textId="2E50E829" w:rsidR="00291222" w:rsidRDefault="00291222" w:rsidP="00732B32">
            <w:pPr>
              <w:pStyle w:val="TableParagraph"/>
              <w:spacing w:before="80"/>
              <w:ind w:right="61"/>
              <w:jc w:val="center"/>
              <w:rPr>
                <w:rFonts w:ascii="Baskerville" w:hAnsi="Baskerville"/>
                <w:sz w:val="15"/>
                <w:szCs w:val="15"/>
              </w:rPr>
            </w:pPr>
            <w:r>
              <w:rPr>
                <w:rFonts w:ascii="Baskerville" w:hAnsi="Baskerville"/>
                <w:sz w:val="15"/>
                <w:szCs w:val="15"/>
              </w:rPr>
              <w:t>0.5%</w:t>
            </w:r>
          </w:p>
        </w:tc>
      </w:tr>
      <w:tr w:rsidR="00732B32" w:rsidRPr="009337A0" w14:paraId="76BDC314" w14:textId="77777777" w:rsidTr="004E2D51">
        <w:trPr>
          <w:trHeight w:val="227"/>
        </w:trPr>
        <w:tc>
          <w:tcPr>
            <w:tcW w:w="2853" w:type="dxa"/>
            <w:shd w:val="clear" w:color="auto" w:fill="auto"/>
            <w:vAlign w:val="center"/>
          </w:tcPr>
          <w:p w14:paraId="615B29BF" w14:textId="77777777" w:rsidR="00732B32" w:rsidRDefault="00732B32" w:rsidP="004E2D51">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Art. Com post de ACM</w:t>
            </w:r>
          </w:p>
        </w:tc>
        <w:tc>
          <w:tcPr>
            <w:tcW w:w="1266" w:type="dxa"/>
            <w:shd w:val="clear" w:color="auto" w:fill="auto"/>
            <w:vAlign w:val="center"/>
          </w:tcPr>
          <w:p w14:paraId="015D70F6" w14:textId="77777777" w:rsidR="00732B32" w:rsidRDefault="00732B32" w:rsidP="004E2D51">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auto"/>
            <w:vAlign w:val="center"/>
          </w:tcPr>
          <w:p w14:paraId="78C34868" w14:textId="77777777" w:rsidR="00732B32" w:rsidRDefault="00732B32" w:rsidP="004E2D51">
            <w:pPr>
              <w:pStyle w:val="TableParagraph"/>
              <w:spacing w:before="80"/>
              <w:ind w:right="61"/>
              <w:jc w:val="center"/>
              <w:rPr>
                <w:rFonts w:ascii="Baskerville" w:hAnsi="Baskerville"/>
                <w:sz w:val="15"/>
                <w:szCs w:val="15"/>
              </w:rPr>
            </w:pPr>
            <w:r>
              <w:rPr>
                <w:rFonts w:ascii="Baskerville" w:hAnsi="Baskerville"/>
                <w:sz w:val="15"/>
                <w:szCs w:val="15"/>
              </w:rPr>
              <w:t>0.5%</w:t>
            </w:r>
          </w:p>
        </w:tc>
      </w:tr>
      <w:tr w:rsidR="00732B32" w:rsidRPr="009337A0" w14:paraId="6FC85B6F" w14:textId="77777777" w:rsidTr="00A16241">
        <w:trPr>
          <w:trHeight w:val="227"/>
        </w:trPr>
        <w:tc>
          <w:tcPr>
            <w:tcW w:w="2853" w:type="dxa"/>
            <w:shd w:val="clear" w:color="auto" w:fill="F2F2F2" w:themeFill="background1" w:themeFillShade="F2"/>
            <w:vAlign w:val="center"/>
          </w:tcPr>
          <w:p w14:paraId="68F1C0E3" w14:textId="0FE5142F" w:rsidR="00732B32" w:rsidRDefault="00732B32" w:rsidP="004E2D51">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ACA de ACM</w:t>
            </w:r>
          </w:p>
        </w:tc>
        <w:tc>
          <w:tcPr>
            <w:tcW w:w="1266" w:type="dxa"/>
            <w:shd w:val="clear" w:color="auto" w:fill="F2F2F2" w:themeFill="background1" w:themeFillShade="F2"/>
            <w:vAlign w:val="center"/>
          </w:tcPr>
          <w:p w14:paraId="1D81B097" w14:textId="77777777" w:rsidR="00732B32" w:rsidRDefault="00732B32" w:rsidP="004E2D51">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F2F2F2" w:themeFill="background1" w:themeFillShade="F2"/>
            <w:vAlign w:val="center"/>
          </w:tcPr>
          <w:p w14:paraId="13604875" w14:textId="77777777" w:rsidR="00732B32" w:rsidRDefault="00732B32" w:rsidP="004E2D51">
            <w:pPr>
              <w:pStyle w:val="TableParagraph"/>
              <w:spacing w:before="80"/>
              <w:ind w:right="61"/>
              <w:jc w:val="center"/>
              <w:rPr>
                <w:rFonts w:ascii="Baskerville" w:hAnsi="Baskerville"/>
                <w:sz w:val="15"/>
                <w:szCs w:val="15"/>
              </w:rPr>
            </w:pPr>
            <w:r>
              <w:rPr>
                <w:rFonts w:ascii="Baskerville" w:hAnsi="Baskerville"/>
                <w:sz w:val="15"/>
                <w:szCs w:val="15"/>
              </w:rPr>
              <w:t>0.5%</w:t>
            </w:r>
          </w:p>
        </w:tc>
      </w:tr>
      <w:tr w:rsidR="00732B32" w:rsidRPr="009337A0" w14:paraId="57EDC6A3" w14:textId="77777777" w:rsidTr="00291222">
        <w:trPr>
          <w:trHeight w:val="227"/>
        </w:trPr>
        <w:tc>
          <w:tcPr>
            <w:tcW w:w="2853" w:type="dxa"/>
            <w:shd w:val="clear" w:color="auto" w:fill="auto"/>
            <w:vAlign w:val="center"/>
          </w:tcPr>
          <w:p w14:paraId="07E5FC85" w14:textId="5D82F7FC" w:rsidR="00732B32" w:rsidRDefault="00732B32" w:rsidP="00732B32">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 xml:space="preserve">Hipoplasia P1 </w:t>
            </w:r>
            <w:r w:rsidR="00F15703">
              <w:rPr>
                <w:rFonts w:ascii="Baskerville" w:hAnsi="Baskerville"/>
                <w:color w:val="25495F"/>
                <w:spacing w:val="-2"/>
                <w:sz w:val="15"/>
                <w:szCs w:val="15"/>
              </w:rPr>
              <w:t>bilateral</w:t>
            </w:r>
          </w:p>
        </w:tc>
        <w:tc>
          <w:tcPr>
            <w:tcW w:w="1266" w:type="dxa"/>
            <w:shd w:val="clear" w:color="auto" w:fill="auto"/>
            <w:vAlign w:val="center"/>
          </w:tcPr>
          <w:p w14:paraId="1D153463" w14:textId="7807AE65" w:rsidR="00732B32" w:rsidRDefault="00732B32" w:rsidP="00732B32">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auto"/>
            <w:vAlign w:val="center"/>
          </w:tcPr>
          <w:p w14:paraId="51878B09" w14:textId="5E80A8E3" w:rsidR="00732B32" w:rsidRDefault="00732B32" w:rsidP="00732B32">
            <w:pPr>
              <w:pStyle w:val="TableParagraph"/>
              <w:spacing w:before="80"/>
              <w:ind w:right="61"/>
              <w:jc w:val="center"/>
              <w:rPr>
                <w:rFonts w:ascii="Baskerville" w:hAnsi="Baskerville"/>
                <w:sz w:val="15"/>
                <w:szCs w:val="15"/>
              </w:rPr>
            </w:pPr>
            <w:r>
              <w:rPr>
                <w:rFonts w:ascii="Baskerville" w:hAnsi="Baskerville"/>
                <w:sz w:val="15"/>
                <w:szCs w:val="15"/>
              </w:rPr>
              <w:t>0.5%</w:t>
            </w:r>
          </w:p>
        </w:tc>
      </w:tr>
      <w:tr w:rsidR="00732B32" w:rsidRPr="009337A0" w14:paraId="6292143B" w14:textId="77777777" w:rsidTr="00A16241">
        <w:trPr>
          <w:trHeight w:val="227"/>
        </w:trPr>
        <w:tc>
          <w:tcPr>
            <w:tcW w:w="2853" w:type="dxa"/>
            <w:shd w:val="clear" w:color="auto" w:fill="F2F2F2" w:themeFill="background1" w:themeFillShade="F2"/>
            <w:vAlign w:val="center"/>
          </w:tcPr>
          <w:p w14:paraId="2854C101" w14:textId="7C92DAE9" w:rsidR="00732B32" w:rsidRDefault="00732B32" w:rsidP="00732B32">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Art. Vertebral de ACE</w:t>
            </w:r>
          </w:p>
        </w:tc>
        <w:tc>
          <w:tcPr>
            <w:tcW w:w="1266" w:type="dxa"/>
            <w:shd w:val="clear" w:color="auto" w:fill="F2F2F2" w:themeFill="background1" w:themeFillShade="F2"/>
            <w:vAlign w:val="center"/>
          </w:tcPr>
          <w:p w14:paraId="567D1C27" w14:textId="28E50E3D" w:rsidR="00732B32" w:rsidRDefault="00732B32" w:rsidP="00732B32">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F2F2F2" w:themeFill="background1" w:themeFillShade="F2"/>
            <w:vAlign w:val="center"/>
          </w:tcPr>
          <w:p w14:paraId="18ADE760" w14:textId="05181DE8" w:rsidR="00732B32" w:rsidRDefault="00732B32" w:rsidP="00732B32">
            <w:pPr>
              <w:pStyle w:val="TableParagraph"/>
              <w:spacing w:before="80"/>
              <w:ind w:right="61"/>
              <w:jc w:val="center"/>
              <w:rPr>
                <w:rFonts w:ascii="Baskerville" w:hAnsi="Baskerville"/>
                <w:sz w:val="15"/>
                <w:szCs w:val="15"/>
              </w:rPr>
            </w:pPr>
            <w:r>
              <w:rPr>
                <w:rFonts w:ascii="Baskerville" w:hAnsi="Baskerville"/>
                <w:sz w:val="15"/>
                <w:szCs w:val="15"/>
              </w:rPr>
              <w:t>0.5%</w:t>
            </w:r>
          </w:p>
        </w:tc>
      </w:tr>
      <w:tr w:rsidR="00732B32" w:rsidRPr="009337A0" w14:paraId="275E3F03" w14:textId="77777777" w:rsidTr="00A16241">
        <w:trPr>
          <w:trHeight w:val="227"/>
        </w:trPr>
        <w:tc>
          <w:tcPr>
            <w:tcW w:w="2853" w:type="dxa"/>
            <w:shd w:val="clear" w:color="auto" w:fill="auto"/>
            <w:vAlign w:val="center"/>
          </w:tcPr>
          <w:p w14:paraId="784C1736" w14:textId="77777777" w:rsidR="00732B32" w:rsidRDefault="00732B32" w:rsidP="004E2D51">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PICA extra craneal</w:t>
            </w:r>
          </w:p>
        </w:tc>
        <w:tc>
          <w:tcPr>
            <w:tcW w:w="1266" w:type="dxa"/>
            <w:shd w:val="clear" w:color="auto" w:fill="auto"/>
            <w:vAlign w:val="center"/>
          </w:tcPr>
          <w:p w14:paraId="1A2357EC" w14:textId="77777777" w:rsidR="00732B32" w:rsidRDefault="00732B32" w:rsidP="004E2D51">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auto"/>
            <w:vAlign w:val="center"/>
          </w:tcPr>
          <w:p w14:paraId="58F0C263" w14:textId="77777777" w:rsidR="00732B32" w:rsidRDefault="00732B32" w:rsidP="004E2D51">
            <w:pPr>
              <w:pStyle w:val="TableParagraph"/>
              <w:spacing w:before="80"/>
              <w:ind w:right="61"/>
              <w:jc w:val="center"/>
              <w:rPr>
                <w:rFonts w:ascii="Baskerville" w:hAnsi="Baskerville"/>
                <w:sz w:val="15"/>
                <w:szCs w:val="15"/>
              </w:rPr>
            </w:pPr>
            <w:r>
              <w:rPr>
                <w:rFonts w:ascii="Baskerville" w:hAnsi="Baskerville"/>
                <w:sz w:val="15"/>
                <w:szCs w:val="15"/>
              </w:rPr>
              <w:t>0.5%</w:t>
            </w:r>
          </w:p>
        </w:tc>
      </w:tr>
      <w:tr w:rsidR="00291222" w:rsidRPr="009337A0" w14:paraId="4CA493A2" w14:textId="77777777" w:rsidTr="00A16241">
        <w:trPr>
          <w:trHeight w:val="227"/>
        </w:trPr>
        <w:tc>
          <w:tcPr>
            <w:tcW w:w="2853" w:type="dxa"/>
            <w:shd w:val="clear" w:color="auto" w:fill="F2F2F2" w:themeFill="background1" w:themeFillShade="F2"/>
            <w:vAlign w:val="center"/>
          </w:tcPr>
          <w:p w14:paraId="76CB1D5F" w14:textId="53DE159C" w:rsidR="00291222" w:rsidRDefault="00732B32" w:rsidP="0018796B">
            <w:pPr>
              <w:pStyle w:val="TableParagraph"/>
              <w:ind w:left="60" w:right="115"/>
              <w:rPr>
                <w:rFonts w:ascii="Baskerville" w:hAnsi="Baskerville"/>
                <w:color w:val="25495F"/>
                <w:spacing w:val="-2"/>
                <w:sz w:val="15"/>
                <w:szCs w:val="15"/>
              </w:rPr>
            </w:pPr>
            <w:r>
              <w:rPr>
                <w:rFonts w:ascii="Baskerville" w:hAnsi="Baskerville"/>
                <w:color w:val="25495F"/>
                <w:spacing w:val="-2"/>
                <w:sz w:val="15"/>
                <w:szCs w:val="15"/>
              </w:rPr>
              <w:t>Hipoplasia ACA</w:t>
            </w:r>
          </w:p>
        </w:tc>
        <w:tc>
          <w:tcPr>
            <w:tcW w:w="1266" w:type="dxa"/>
            <w:shd w:val="clear" w:color="auto" w:fill="F2F2F2" w:themeFill="background1" w:themeFillShade="F2"/>
            <w:vAlign w:val="center"/>
          </w:tcPr>
          <w:p w14:paraId="6932AD96" w14:textId="1F09DD6C" w:rsidR="00291222" w:rsidRDefault="00732B32" w:rsidP="00732B32">
            <w:pPr>
              <w:pStyle w:val="TableParagraph"/>
              <w:spacing w:before="80"/>
              <w:ind w:right="58"/>
              <w:jc w:val="center"/>
              <w:rPr>
                <w:rFonts w:ascii="Baskerville" w:hAnsi="Baskerville"/>
                <w:color w:val="000104"/>
                <w:spacing w:val="-10"/>
                <w:sz w:val="15"/>
                <w:szCs w:val="15"/>
              </w:rPr>
            </w:pPr>
            <w:r>
              <w:rPr>
                <w:rFonts w:ascii="Baskerville" w:hAnsi="Baskerville"/>
                <w:color w:val="000104"/>
                <w:spacing w:val="-10"/>
                <w:sz w:val="15"/>
                <w:szCs w:val="15"/>
              </w:rPr>
              <w:t>1</w:t>
            </w:r>
          </w:p>
        </w:tc>
        <w:tc>
          <w:tcPr>
            <w:tcW w:w="701" w:type="dxa"/>
            <w:shd w:val="clear" w:color="auto" w:fill="F2F2F2" w:themeFill="background1" w:themeFillShade="F2"/>
            <w:vAlign w:val="center"/>
          </w:tcPr>
          <w:p w14:paraId="583A38DE" w14:textId="403F6503" w:rsidR="00291222" w:rsidRDefault="00732B32" w:rsidP="00732B32">
            <w:pPr>
              <w:pStyle w:val="TableParagraph"/>
              <w:spacing w:before="80"/>
              <w:ind w:right="61"/>
              <w:jc w:val="center"/>
              <w:rPr>
                <w:rFonts w:ascii="Baskerville" w:hAnsi="Baskerville"/>
                <w:sz w:val="15"/>
                <w:szCs w:val="15"/>
              </w:rPr>
            </w:pPr>
            <w:r>
              <w:rPr>
                <w:rFonts w:ascii="Baskerville" w:hAnsi="Baskerville"/>
                <w:sz w:val="15"/>
                <w:szCs w:val="15"/>
              </w:rPr>
              <w:t>0.5%</w:t>
            </w:r>
          </w:p>
        </w:tc>
      </w:tr>
    </w:tbl>
    <w:p w14:paraId="27560ED0" w14:textId="230226FD" w:rsidR="00D000EC" w:rsidRDefault="00D000EC" w:rsidP="009C71E6">
      <w:pPr>
        <w:pStyle w:val="Prrafodelista"/>
        <w:ind w:firstLine="426"/>
        <w:rPr>
          <w:lang w:val="es-ES_tradnl"/>
        </w:rPr>
      </w:pPr>
    </w:p>
    <w:p w14:paraId="71A6E1D8" w14:textId="77777777" w:rsidR="00E554AB" w:rsidRDefault="00E554AB" w:rsidP="00C11643">
      <w:pPr>
        <w:pStyle w:val="Prrafodelista"/>
        <w:rPr>
          <w:lang w:val="es-ES_tradnl"/>
        </w:rPr>
      </w:pPr>
    </w:p>
    <w:p w14:paraId="0BAD417B" w14:textId="77777777" w:rsidR="00D000EC" w:rsidRDefault="00D000EC"/>
    <w:p w14:paraId="019D5692" w14:textId="77777777" w:rsidR="00E554AB" w:rsidRDefault="00E554AB"/>
    <w:tbl>
      <w:tblPr>
        <w:tblStyle w:val="TableNormal"/>
        <w:tblW w:w="4820" w:type="dxa"/>
        <w:tblLayout w:type="fixed"/>
        <w:tblLook w:val="01E0" w:firstRow="1" w:lastRow="1" w:firstColumn="1" w:lastColumn="1" w:noHBand="0" w:noVBand="0"/>
      </w:tblPr>
      <w:tblGrid>
        <w:gridCol w:w="4820"/>
      </w:tblGrid>
      <w:tr w:rsidR="00D000EC" w:rsidRPr="009337A0" w14:paraId="6CE6D528" w14:textId="77777777" w:rsidTr="0023149E">
        <w:trPr>
          <w:trHeight w:val="227"/>
        </w:trPr>
        <w:tc>
          <w:tcPr>
            <w:tcW w:w="4820" w:type="dxa"/>
            <w:shd w:val="clear" w:color="auto" w:fill="auto"/>
          </w:tcPr>
          <w:p w14:paraId="1908425E" w14:textId="2DB8C79D" w:rsidR="00D000EC" w:rsidRPr="009337A0" w:rsidRDefault="00D000EC" w:rsidP="0023149E">
            <w:pPr>
              <w:pStyle w:val="TableParagraph"/>
              <w:spacing w:before="80"/>
              <w:ind w:right="57"/>
              <w:rPr>
                <w:rFonts w:ascii="Baskerville" w:hAnsi="Baskerville"/>
                <w:color w:val="000104"/>
                <w:spacing w:val="-4"/>
                <w:sz w:val="15"/>
                <w:szCs w:val="15"/>
              </w:rPr>
            </w:pPr>
            <w:r>
              <w:rPr>
                <w:lang w:val="es-ES_tradnl"/>
              </w:rPr>
              <w:br w:type="column"/>
            </w:r>
            <w:bookmarkStart w:id="4" w:name="FIG1"/>
            <w:r>
              <w:rPr>
                <w:rFonts w:ascii="Baskerville" w:hAnsi="Baskerville"/>
                <w:b/>
                <w:bCs/>
                <w:color w:val="000104"/>
                <w:spacing w:val="-4"/>
                <w:sz w:val="15"/>
                <w:szCs w:val="15"/>
              </w:rPr>
              <w:t>Figura 1</w:t>
            </w:r>
            <w:r w:rsidRPr="00BB48CB">
              <w:rPr>
                <w:rFonts w:ascii="Baskerville" w:hAnsi="Baskerville"/>
                <w:b/>
                <w:bCs/>
                <w:color w:val="000104"/>
                <w:spacing w:val="-4"/>
                <w:sz w:val="15"/>
                <w:szCs w:val="15"/>
              </w:rPr>
              <w:t>.</w:t>
            </w:r>
            <w:r>
              <w:rPr>
                <w:rFonts w:ascii="Baskerville" w:hAnsi="Baskerville"/>
                <w:color w:val="000104"/>
                <w:spacing w:val="-4"/>
                <w:sz w:val="15"/>
                <w:szCs w:val="15"/>
              </w:rPr>
              <w:t xml:space="preserve"> </w:t>
            </w:r>
            <w:bookmarkEnd w:id="4"/>
            <w:r w:rsidR="00732B32">
              <w:rPr>
                <w:rFonts w:ascii="Baskerville" w:hAnsi="Baskerville"/>
                <w:color w:val="000104"/>
                <w:spacing w:val="-4"/>
                <w:sz w:val="15"/>
                <w:szCs w:val="15"/>
              </w:rPr>
              <w:t>Hallazgos encontrados en la angiotomograf</w:t>
            </w:r>
            <w:r w:rsidR="009C71E6">
              <w:rPr>
                <w:rFonts w:ascii="Baskerville" w:hAnsi="Baskerville"/>
                <w:color w:val="000104"/>
                <w:spacing w:val="-4"/>
                <w:sz w:val="15"/>
                <w:szCs w:val="15"/>
              </w:rPr>
              <w:t>í</w:t>
            </w:r>
            <w:r w:rsidR="00732B32">
              <w:rPr>
                <w:rFonts w:ascii="Baskerville" w:hAnsi="Baskerville"/>
                <w:color w:val="000104"/>
                <w:spacing w:val="-4"/>
                <w:sz w:val="15"/>
                <w:szCs w:val="15"/>
              </w:rPr>
              <w:t>a.</w:t>
            </w:r>
          </w:p>
        </w:tc>
      </w:tr>
      <w:tr w:rsidR="00D000EC" w:rsidRPr="009337A0" w14:paraId="0D3DC6B4" w14:textId="77777777" w:rsidTr="0023149E">
        <w:trPr>
          <w:trHeight w:val="227"/>
        </w:trPr>
        <w:tc>
          <w:tcPr>
            <w:tcW w:w="4820" w:type="dxa"/>
            <w:shd w:val="clear" w:color="auto" w:fill="auto"/>
          </w:tcPr>
          <w:p w14:paraId="49E910FE" w14:textId="50D68EC6" w:rsidR="00D000EC" w:rsidRPr="00BB48CB" w:rsidRDefault="00732B32" w:rsidP="0023149E">
            <w:pPr>
              <w:pStyle w:val="TableParagraph"/>
              <w:spacing w:before="80"/>
              <w:ind w:right="57"/>
              <w:rPr>
                <w:rFonts w:ascii="Baskerville" w:hAnsi="Baskerville"/>
                <w:b/>
                <w:bCs/>
                <w:color w:val="000104"/>
                <w:spacing w:val="-4"/>
                <w:sz w:val="15"/>
                <w:szCs w:val="15"/>
              </w:rPr>
            </w:pPr>
            <w:r w:rsidRPr="00A85D6E">
              <w:rPr>
                <w:rFonts w:ascii="Times New Roman" w:hAnsi="Times New Roman" w:cs="Times New Roman"/>
                <w:noProof/>
                <w:sz w:val="24"/>
                <w:szCs w:val="24"/>
                <w:lang w:eastAsia="es-EC"/>
              </w:rPr>
              <w:drawing>
                <wp:inline distT="0" distB="0" distL="0" distR="0" wp14:anchorId="52301AF2" wp14:editId="08DC1B6E">
                  <wp:extent cx="3080228" cy="2376000"/>
                  <wp:effectExtent l="0" t="0" r="0" b="0"/>
                  <wp:docPr id="191117589" name="Imagen 19111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rcRect l="28924" r="9876" b="19619"/>
                          <a:stretch>
                            <a:fillRect/>
                          </a:stretch>
                        </pic:blipFill>
                        <pic:spPr>
                          <a:xfrm>
                            <a:off x="0" y="0"/>
                            <a:ext cx="3080228" cy="2376000"/>
                          </a:xfrm>
                          <a:prstGeom prst="rect">
                            <a:avLst/>
                          </a:prstGeom>
                        </pic:spPr>
                      </pic:pic>
                    </a:graphicData>
                  </a:graphic>
                </wp:inline>
              </w:drawing>
            </w:r>
          </w:p>
        </w:tc>
      </w:tr>
      <w:tr w:rsidR="00D000EC" w:rsidRPr="009337A0" w14:paraId="3C660B08" w14:textId="77777777" w:rsidTr="0023149E">
        <w:trPr>
          <w:trHeight w:val="227"/>
        </w:trPr>
        <w:tc>
          <w:tcPr>
            <w:tcW w:w="4820" w:type="dxa"/>
            <w:shd w:val="clear" w:color="auto" w:fill="auto"/>
          </w:tcPr>
          <w:p w14:paraId="4986332C" w14:textId="77777777" w:rsidR="00D000EC" w:rsidRPr="00BB48CB" w:rsidRDefault="00D000EC" w:rsidP="0023149E">
            <w:pPr>
              <w:pStyle w:val="TableParagraph"/>
              <w:spacing w:before="80"/>
              <w:ind w:right="57"/>
              <w:rPr>
                <w:rFonts w:ascii="Baskerville" w:hAnsi="Baskerville"/>
                <w:b/>
                <w:bCs/>
                <w:color w:val="000104"/>
                <w:spacing w:val="-4"/>
                <w:sz w:val="15"/>
                <w:szCs w:val="15"/>
              </w:rPr>
            </w:pPr>
          </w:p>
        </w:tc>
      </w:tr>
    </w:tbl>
    <w:p w14:paraId="0C163B98" w14:textId="77777777" w:rsidR="0058130C" w:rsidRDefault="0058130C" w:rsidP="00C11643">
      <w:pPr>
        <w:pStyle w:val="Prrafodelista"/>
        <w:rPr>
          <w:lang w:val="es-ES_tradnl"/>
        </w:rPr>
      </w:pPr>
    </w:p>
    <w:p w14:paraId="7E8994B1" w14:textId="77777777" w:rsidR="00470FF4" w:rsidRDefault="00470FF4" w:rsidP="009C71E6">
      <w:pPr>
        <w:pStyle w:val="TableParagraph"/>
        <w:spacing w:before="240" w:line="276" w:lineRule="auto"/>
        <w:rPr>
          <w:rFonts w:ascii="Baskerville" w:hAnsi="Baskerville"/>
          <w:b/>
          <w:bCs/>
          <w:color w:val="000000"/>
          <w:sz w:val="15"/>
          <w:szCs w:val="15"/>
          <w:lang w:val="es-ES_tradnl"/>
        </w:rPr>
        <w:sectPr w:rsidR="00470FF4" w:rsidSect="00783372">
          <w:type w:val="continuous"/>
          <w:pgSz w:w="12240" w:h="15840"/>
          <w:pgMar w:top="1417" w:right="900" w:bottom="1417" w:left="851" w:header="720" w:footer="720" w:gutter="0"/>
          <w:pgNumType w:start="49"/>
          <w:cols w:num="2" w:space="720"/>
          <w:docGrid w:linePitch="360"/>
        </w:sectPr>
      </w:pPr>
    </w:p>
    <w:p w14:paraId="710A9A00" w14:textId="77777777" w:rsidR="009C71E6" w:rsidRDefault="009C71E6">
      <w:bookmarkStart w:id="5" w:name="FIG2"/>
      <w:r>
        <w:br w:type="page"/>
      </w:r>
    </w:p>
    <w:tbl>
      <w:tblPr>
        <w:tblStyle w:val="TableNormal"/>
        <w:tblW w:w="10490" w:type="dxa"/>
        <w:tblLayout w:type="fixed"/>
        <w:tblLook w:val="01E0" w:firstRow="1" w:lastRow="1" w:firstColumn="1" w:lastColumn="1" w:noHBand="0" w:noVBand="0"/>
      </w:tblPr>
      <w:tblGrid>
        <w:gridCol w:w="10490"/>
      </w:tblGrid>
      <w:tr w:rsidR="00673F32" w:rsidRPr="007F7C12" w14:paraId="6F3132B9" w14:textId="77777777" w:rsidTr="00470FF4">
        <w:trPr>
          <w:trHeight w:val="238"/>
        </w:trPr>
        <w:tc>
          <w:tcPr>
            <w:tcW w:w="10490" w:type="dxa"/>
            <w:shd w:val="clear" w:color="auto" w:fill="auto"/>
          </w:tcPr>
          <w:p w14:paraId="2C8115E1" w14:textId="2981E448" w:rsidR="00673F32" w:rsidRPr="007F7C12" w:rsidRDefault="00673F32" w:rsidP="00FB777F">
            <w:pPr>
              <w:pStyle w:val="TableParagraph"/>
              <w:spacing w:before="240" w:line="276" w:lineRule="auto"/>
              <w:ind w:left="50"/>
              <w:rPr>
                <w:rFonts w:ascii="Baskerville" w:hAnsi="Baskerville"/>
                <w:spacing w:val="-5"/>
                <w:sz w:val="15"/>
                <w:szCs w:val="15"/>
              </w:rPr>
            </w:pPr>
            <w:r>
              <w:rPr>
                <w:rFonts w:ascii="Baskerville" w:hAnsi="Baskerville"/>
                <w:b/>
                <w:bCs/>
                <w:color w:val="000000"/>
                <w:sz w:val="15"/>
                <w:szCs w:val="15"/>
                <w:lang w:val="es-ES_tradnl"/>
              </w:rPr>
              <w:lastRenderedPageBreak/>
              <w:t xml:space="preserve">Figura </w:t>
            </w:r>
            <w:r w:rsidR="00A617C6">
              <w:rPr>
                <w:rFonts w:ascii="Baskerville" w:hAnsi="Baskerville"/>
                <w:b/>
                <w:bCs/>
                <w:color w:val="000000"/>
                <w:sz w:val="15"/>
                <w:szCs w:val="15"/>
                <w:lang w:val="es-ES_tradnl"/>
              </w:rPr>
              <w:t>2</w:t>
            </w:r>
            <w:r w:rsidRPr="00677A01">
              <w:rPr>
                <w:rFonts w:ascii="Baskerville" w:hAnsi="Baskerville"/>
                <w:b/>
                <w:bCs/>
                <w:color w:val="000000"/>
                <w:sz w:val="15"/>
                <w:szCs w:val="15"/>
                <w:lang w:val="es-ES_tradnl"/>
              </w:rPr>
              <w:t>.</w:t>
            </w:r>
            <w:r w:rsidRPr="006B7C5F">
              <w:rPr>
                <w:rFonts w:ascii="Baskerville" w:hAnsi="Baskerville"/>
                <w:bCs/>
                <w:color w:val="000000"/>
                <w:sz w:val="15"/>
                <w:szCs w:val="15"/>
                <w:lang w:val="es-ES_tradnl"/>
              </w:rPr>
              <w:t xml:space="preserve"> </w:t>
            </w:r>
            <w:bookmarkEnd w:id="5"/>
            <w:r w:rsidR="00732B32">
              <w:rPr>
                <w:rFonts w:ascii="Baskerville" w:hAnsi="Baskerville"/>
                <w:bCs/>
                <w:color w:val="000000"/>
                <w:sz w:val="15"/>
                <w:szCs w:val="15"/>
                <w:lang w:val="es-ES_tradnl"/>
              </w:rPr>
              <w:t xml:space="preserve">Variantes anatómicas </w:t>
            </w:r>
            <w:r w:rsidR="00F15703">
              <w:rPr>
                <w:rFonts w:ascii="Baskerville" w:hAnsi="Baskerville"/>
                <w:bCs/>
                <w:color w:val="000000"/>
                <w:sz w:val="15"/>
                <w:szCs w:val="15"/>
                <w:lang w:val="es-ES_tradnl"/>
              </w:rPr>
              <w:t>encontradas</w:t>
            </w:r>
            <w:r w:rsidR="00732B32">
              <w:rPr>
                <w:rFonts w:ascii="Baskerville" w:hAnsi="Baskerville"/>
                <w:bCs/>
                <w:color w:val="000000"/>
                <w:sz w:val="15"/>
                <w:szCs w:val="15"/>
                <w:lang w:val="es-ES_tradnl"/>
              </w:rPr>
              <w:t xml:space="preserve"> en la angio TC cerebral.</w:t>
            </w:r>
          </w:p>
        </w:tc>
      </w:tr>
      <w:tr w:rsidR="00673F32" w:rsidRPr="007F7C12" w14:paraId="38F1E4DD" w14:textId="77777777" w:rsidTr="00470FF4">
        <w:trPr>
          <w:trHeight w:val="3219"/>
        </w:trPr>
        <w:tc>
          <w:tcPr>
            <w:tcW w:w="10490" w:type="dxa"/>
            <w:shd w:val="clear" w:color="auto" w:fill="auto"/>
          </w:tcPr>
          <w:p w14:paraId="0EEC7925" w14:textId="779EC10A" w:rsidR="009F4FAB" w:rsidRDefault="00732B32" w:rsidP="00470FF4">
            <w:pPr>
              <w:pStyle w:val="TableParagraph"/>
              <w:spacing w:line="276" w:lineRule="auto"/>
              <w:ind w:right="15"/>
              <w:rPr>
                <w:rFonts w:ascii="Baskerville" w:hAnsi="Baskerville"/>
                <w:sz w:val="15"/>
                <w:szCs w:val="15"/>
              </w:rPr>
            </w:pPr>
            <w:r w:rsidRPr="00A85D6E">
              <w:rPr>
                <w:rFonts w:ascii="Times New Roman" w:hAnsi="Times New Roman" w:cs="Times New Roman"/>
                <w:noProof/>
                <w:sz w:val="24"/>
                <w:szCs w:val="24"/>
                <w:lang w:eastAsia="es-EC"/>
              </w:rPr>
              <w:drawing>
                <wp:inline distT="0" distB="0" distL="0" distR="0" wp14:anchorId="20608BAE" wp14:editId="32DB4D08">
                  <wp:extent cx="5588436" cy="3735607"/>
                  <wp:effectExtent l="0" t="0" r="0" b="0"/>
                  <wp:docPr id="1319098651" name="Imagen 131909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rcRect l="13110" r="37037" b="38453"/>
                          <a:stretch>
                            <a:fillRect/>
                          </a:stretch>
                        </pic:blipFill>
                        <pic:spPr>
                          <a:xfrm>
                            <a:off x="0" y="0"/>
                            <a:ext cx="5588436" cy="3735607"/>
                          </a:xfrm>
                          <a:prstGeom prst="rect">
                            <a:avLst/>
                          </a:prstGeom>
                        </pic:spPr>
                      </pic:pic>
                    </a:graphicData>
                  </a:graphic>
                </wp:inline>
              </w:drawing>
            </w:r>
          </w:p>
          <w:p w14:paraId="0872D8C0" w14:textId="3F194E1F" w:rsidR="009F4FAB" w:rsidRPr="007F7C12" w:rsidRDefault="009F4FAB" w:rsidP="00FB777F">
            <w:pPr>
              <w:pStyle w:val="TableParagraph"/>
              <w:spacing w:line="276" w:lineRule="auto"/>
              <w:ind w:left="50" w:right="15"/>
              <w:jc w:val="center"/>
              <w:rPr>
                <w:rFonts w:ascii="Baskerville" w:hAnsi="Baskerville"/>
                <w:sz w:val="15"/>
                <w:szCs w:val="15"/>
              </w:rPr>
            </w:pPr>
          </w:p>
        </w:tc>
      </w:tr>
      <w:tr w:rsidR="00673F32" w:rsidRPr="007F7C12" w14:paraId="60C819F2" w14:textId="77777777" w:rsidTr="00470FF4">
        <w:trPr>
          <w:trHeight w:val="238"/>
        </w:trPr>
        <w:tc>
          <w:tcPr>
            <w:tcW w:w="10490" w:type="dxa"/>
            <w:shd w:val="clear" w:color="auto" w:fill="auto"/>
          </w:tcPr>
          <w:p w14:paraId="66082032" w14:textId="016E8C91" w:rsidR="00673F32" w:rsidRDefault="00094439" w:rsidP="00094439">
            <w:pPr>
              <w:pStyle w:val="TableParagraph"/>
              <w:spacing w:line="276" w:lineRule="auto"/>
              <w:ind w:left="50" w:right="9"/>
              <w:rPr>
                <w:rFonts w:ascii="Baskerville" w:hAnsi="Baskerville"/>
                <w:spacing w:val="-5"/>
                <w:sz w:val="15"/>
                <w:szCs w:val="15"/>
              </w:rPr>
            </w:pPr>
            <w:r>
              <w:rPr>
                <w:rFonts w:ascii="Baskerville" w:hAnsi="Baskerville"/>
                <w:spacing w:val="-5"/>
                <w:sz w:val="15"/>
                <w:szCs w:val="15"/>
              </w:rPr>
              <w:t>ACA: arteria cereb</w:t>
            </w:r>
            <w:r w:rsidR="009C71E6">
              <w:rPr>
                <w:rFonts w:ascii="Baskerville" w:hAnsi="Baskerville"/>
                <w:spacing w:val="-5"/>
                <w:sz w:val="15"/>
                <w:szCs w:val="15"/>
              </w:rPr>
              <w:t>r</w:t>
            </w:r>
            <w:r>
              <w:rPr>
                <w:rFonts w:ascii="Baskerville" w:hAnsi="Baskerville"/>
                <w:spacing w:val="-5"/>
                <w:sz w:val="15"/>
                <w:szCs w:val="15"/>
              </w:rPr>
              <w:t>al anterior</w:t>
            </w:r>
          </w:p>
        </w:tc>
      </w:tr>
    </w:tbl>
    <w:p w14:paraId="5F7AF91D" w14:textId="77777777" w:rsidR="001D5F14" w:rsidRDefault="001D5F14" w:rsidP="001D5F14">
      <w:pPr>
        <w:rPr>
          <w:lang w:val="es-ES_tradnl" w:eastAsia="en-US"/>
        </w:rPr>
      </w:pPr>
    </w:p>
    <w:p w14:paraId="7F1A415C" w14:textId="77777777" w:rsidR="001D5F14" w:rsidRPr="001D5F14" w:rsidRDefault="001D5F14" w:rsidP="001D5F14">
      <w:pPr>
        <w:rPr>
          <w:lang w:val="es-ES_tradnl" w:eastAsia="en-US"/>
        </w:rPr>
        <w:sectPr w:rsidR="001D5F14" w:rsidRPr="001D5F14" w:rsidSect="00783372">
          <w:type w:val="continuous"/>
          <w:pgSz w:w="12240" w:h="15840"/>
          <w:pgMar w:top="1417" w:right="900" w:bottom="1417" w:left="851" w:header="720" w:footer="720" w:gutter="0"/>
          <w:pgNumType w:start="52"/>
          <w:cols w:space="720"/>
          <w:docGrid w:linePitch="360"/>
        </w:sectPr>
      </w:pPr>
    </w:p>
    <w:p w14:paraId="44782001" w14:textId="5DF9D252" w:rsidR="00935D7A" w:rsidRPr="00D0530E" w:rsidRDefault="00935D7A" w:rsidP="00935D7A">
      <w:pPr>
        <w:spacing w:before="240"/>
        <w:rPr>
          <w:rFonts w:ascii="Avenir Book" w:hAnsi="Avenir Book"/>
          <w:b/>
          <w:bCs/>
        </w:rPr>
      </w:pPr>
      <w:bookmarkStart w:id="6" w:name="_Referencias_4"/>
      <w:bookmarkEnd w:id="6"/>
      <w:r>
        <w:rPr>
          <w:rFonts w:ascii="Avenir Book" w:hAnsi="Avenir Book"/>
          <w:b/>
          <w:bCs/>
        </w:rPr>
        <w:t>X/</w:t>
      </w:r>
    </w:p>
    <w:p w14:paraId="4C0C0D3E" w14:textId="1B24A0A7" w:rsidR="00935D7A" w:rsidRPr="00935D7A" w:rsidRDefault="00935D7A" w:rsidP="00935D7A">
      <w:pPr>
        <w:spacing w:before="240"/>
        <w:rPr>
          <w:rStyle w:val="nfasisintenso"/>
          <w:rFonts w:ascii="Avenir Book" w:eastAsia="CIDFont+F3" w:hAnsi="Avenir Book"/>
          <w:sz w:val="18"/>
          <w:szCs w:val="22"/>
          <w:lang w:val="es-EC"/>
        </w:rPr>
      </w:pPr>
      <w:r w:rsidRPr="00935D7A">
        <w:rPr>
          <w:rStyle w:val="nfasisintenso"/>
          <w:rFonts w:ascii="Avenir Book" w:eastAsia="CIDFont+F3" w:hAnsi="Avenir Book"/>
          <w:sz w:val="18"/>
          <w:szCs w:val="22"/>
          <w:lang w:val="es-EC"/>
        </w:rPr>
        <w:t xml:space="preserve">¿Sabes cómo ven los médicos </w:t>
      </w:r>
      <w:r>
        <w:rPr>
          <w:rStyle w:val="nfasisintenso"/>
          <w:rFonts w:ascii="Avenir Book" w:eastAsia="CIDFont+F3" w:hAnsi="Avenir Book"/>
          <w:sz w:val="18"/>
          <w:szCs w:val="22"/>
          <w:lang w:val="es-EC"/>
        </w:rPr>
        <w:t>los</w:t>
      </w:r>
      <w:r w:rsidRPr="00935D7A">
        <w:rPr>
          <w:rStyle w:val="nfasisintenso"/>
          <w:rFonts w:ascii="Avenir Book" w:eastAsia="CIDFont+F3" w:hAnsi="Avenir Book"/>
          <w:sz w:val="18"/>
          <w:szCs w:val="22"/>
          <w:lang w:val="es-EC"/>
        </w:rPr>
        <w:t xml:space="preserve"> vasos cerebrales?</w:t>
      </w:r>
      <w:r w:rsidRPr="00935D7A">
        <w:rPr>
          <w:rStyle w:val="nfasisintenso"/>
          <w:rFonts w:ascii="Avenir Book" w:eastAsia="CIDFont+F3" w:hAnsi="Avenir Book"/>
          <w:sz w:val="18"/>
          <w:szCs w:val="22"/>
          <w:lang w:val="es-EC"/>
        </w:rPr>
        <w:t xml:space="preserve"> Este e</w:t>
      </w:r>
      <w:r w:rsidRPr="00935D7A">
        <w:rPr>
          <w:rStyle w:val="nfasisintenso"/>
          <w:rFonts w:ascii="Avenir Book" w:eastAsia="CIDFont+F3" w:hAnsi="Avenir Book"/>
          <w:sz w:val="18"/>
          <w:szCs w:val="22"/>
          <w:lang w:val="es-EC"/>
        </w:rPr>
        <w:t xml:space="preserve">studio del Hospital Alcívar revela hallazgos </w:t>
      </w:r>
      <w:r w:rsidRPr="00935D7A">
        <w:rPr>
          <w:rStyle w:val="nfasisintenso"/>
          <w:rFonts w:ascii="Avenir Book" w:eastAsia="CIDFont+F3" w:hAnsi="Avenir Book"/>
          <w:sz w:val="18"/>
          <w:szCs w:val="22"/>
          <w:lang w:val="es-EC"/>
        </w:rPr>
        <w:t>d</w:t>
      </w:r>
      <w:r w:rsidRPr="00935D7A">
        <w:rPr>
          <w:rStyle w:val="nfasisintenso"/>
          <w:rFonts w:ascii="Avenir Book" w:eastAsia="CIDFont+F3" w:hAnsi="Avenir Book"/>
          <w:sz w:val="18"/>
          <w:szCs w:val="22"/>
          <w:lang w:val="es-EC"/>
        </w:rPr>
        <w:t xml:space="preserve">e </w:t>
      </w:r>
      <w:r w:rsidRPr="00935D7A">
        <w:rPr>
          <w:rStyle w:val="nfasisintenso"/>
          <w:rFonts w:ascii="Avenir Book" w:eastAsia="CIDFont+F3" w:hAnsi="Avenir Book"/>
          <w:sz w:val="18"/>
          <w:szCs w:val="22"/>
          <w:lang w:val="es-EC"/>
        </w:rPr>
        <w:t xml:space="preserve">190 </w:t>
      </w:r>
      <w:r w:rsidRPr="00935D7A">
        <w:rPr>
          <w:rStyle w:val="nfasisintenso"/>
          <w:rFonts w:ascii="Avenir Book" w:eastAsia="CIDFont+F3" w:hAnsi="Avenir Book"/>
          <w:sz w:val="18"/>
          <w:szCs w:val="22"/>
          <w:lang w:val="es-EC"/>
        </w:rPr>
        <w:t>angiotomografía</w:t>
      </w:r>
      <w:r>
        <w:rPr>
          <w:rStyle w:val="nfasisintenso"/>
          <w:rFonts w:ascii="Avenir Book" w:eastAsia="CIDFont+F3" w:hAnsi="Avenir Book"/>
          <w:sz w:val="18"/>
          <w:szCs w:val="22"/>
          <w:lang w:val="es-EC"/>
        </w:rPr>
        <w:t>s</w:t>
      </w:r>
      <w:r w:rsidRPr="00935D7A">
        <w:rPr>
          <w:rStyle w:val="nfasisintenso"/>
          <w:rFonts w:ascii="Avenir Book" w:eastAsia="CIDFont+F3" w:hAnsi="Avenir Book"/>
          <w:sz w:val="18"/>
          <w:szCs w:val="22"/>
          <w:lang w:val="es-EC"/>
        </w:rPr>
        <w:t>, desde variaciones normales hasta aneurismas</w:t>
      </w:r>
      <w:r w:rsidRPr="00935D7A">
        <w:rPr>
          <w:rStyle w:val="nfasisintenso"/>
          <w:rFonts w:ascii="Avenir Book" w:eastAsia="CIDFont+F3" w:hAnsi="Avenir Book"/>
          <w:sz w:val="18"/>
          <w:szCs w:val="22"/>
          <w:lang w:val="es-EC"/>
        </w:rPr>
        <w:t>. La herramienta diagnóstica mas exacta en neurología vascular.</w:t>
      </w:r>
    </w:p>
    <w:p w14:paraId="48979C6E" w14:textId="460BC186" w:rsidR="0093210E" w:rsidRPr="00D0530E" w:rsidRDefault="0093210E" w:rsidP="00935D7A">
      <w:pPr>
        <w:spacing w:before="240"/>
        <w:rPr>
          <w:rFonts w:ascii="Avenir Book" w:hAnsi="Avenir Book"/>
          <w:b/>
          <w:bCs/>
        </w:rPr>
      </w:pPr>
      <w:r w:rsidRPr="00D0530E">
        <w:rPr>
          <w:rFonts w:ascii="Avenir Book" w:hAnsi="Avenir Book"/>
          <w:b/>
          <w:bCs/>
        </w:rPr>
        <w:t>Abreviaturas</w:t>
      </w:r>
    </w:p>
    <w:p w14:paraId="54B3DEB3" w14:textId="542AD14A" w:rsidR="001045CC" w:rsidRDefault="009C71E6" w:rsidP="00AF139E">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ACA:</w:t>
      </w:r>
      <w:r w:rsidR="00AF139E">
        <w:rPr>
          <w:rStyle w:val="nfasisintenso"/>
          <w:rFonts w:ascii="Avenir Book" w:eastAsia="CIDFont+F3" w:hAnsi="Avenir Book"/>
          <w:lang w:val="es-EC"/>
        </w:rPr>
        <w:t xml:space="preserve"> </w:t>
      </w:r>
      <w:r>
        <w:rPr>
          <w:rStyle w:val="nfasisintenso"/>
          <w:rFonts w:ascii="Avenir Book" w:eastAsia="CIDFont+F3" w:hAnsi="Avenir Book"/>
          <w:lang w:val="es-EC"/>
        </w:rPr>
        <w:t>Arteria cereb</w:t>
      </w:r>
      <w:r w:rsidR="00136266">
        <w:rPr>
          <w:rStyle w:val="nfasisintenso"/>
          <w:rFonts w:ascii="Avenir Book" w:eastAsia="CIDFont+F3" w:hAnsi="Avenir Book"/>
          <w:lang w:val="es-EC"/>
        </w:rPr>
        <w:t>r</w:t>
      </w:r>
      <w:r>
        <w:rPr>
          <w:rStyle w:val="nfasisintenso"/>
          <w:rFonts w:ascii="Avenir Book" w:eastAsia="CIDFont+F3" w:hAnsi="Avenir Book"/>
          <w:lang w:val="es-EC"/>
        </w:rPr>
        <w:t>a</w:t>
      </w:r>
      <w:r w:rsidR="00136266">
        <w:rPr>
          <w:rStyle w:val="nfasisintenso"/>
          <w:rFonts w:ascii="Avenir Book" w:eastAsia="CIDFont+F3" w:hAnsi="Avenir Book"/>
          <w:lang w:val="es-EC"/>
        </w:rPr>
        <w:t>l</w:t>
      </w:r>
      <w:r>
        <w:rPr>
          <w:rStyle w:val="nfasisintenso"/>
          <w:rFonts w:ascii="Avenir Book" w:eastAsia="CIDFont+F3" w:hAnsi="Avenir Book"/>
          <w:lang w:val="es-EC"/>
        </w:rPr>
        <w:t xml:space="preserve"> anterior</w:t>
      </w:r>
      <w:r w:rsidR="00AF139E">
        <w:rPr>
          <w:rStyle w:val="nfasisintenso"/>
          <w:rFonts w:ascii="Avenir Book" w:eastAsia="CIDFont+F3" w:hAnsi="Avenir Book"/>
          <w:lang w:val="es-EC"/>
        </w:rPr>
        <w:t>.</w:t>
      </w:r>
    </w:p>
    <w:p w14:paraId="17BEB8E7" w14:textId="7C49A493" w:rsidR="0093210E" w:rsidRPr="00C92F42" w:rsidRDefault="0093210E" w:rsidP="0013010E">
      <w:pPr>
        <w:pStyle w:val="Ttulo6"/>
        <w:rPr>
          <w:rFonts w:ascii="Avenir Book" w:hAnsi="Avenir Book"/>
          <w:lang w:val="es-EC"/>
        </w:rPr>
      </w:pPr>
      <w:r w:rsidRPr="00C92F42">
        <w:rPr>
          <w:rFonts w:ascii="Avenir Book" w:hAnsi="Avenir Book"/>
          <w:lang w:val="es-EC"/>
        </w:rPr>
        <w:t>Financiamiento</w:t>
      </w:r>
    </w:p>
    <w:p w14:paraId="4867E4A7" w14:textId="6E96D578" w:rsidR="00F15DEF" w:rsidRPr="00C92F42" w:rsidRDefault="0062350B" w:rsidP="00F15DEF">
      <w:pPr>
        <w:pStyle w:val="Textoindependiente"/>
        <w:jc w:val="both"/>
        <w:rPr>
          <w:rStyle w:val="nfasisintenso"/>
          <w:rFonts w:ascii="Avenir Book" w:eastAsia="CIDFont+F3" w:hAnsi="Avenir Book"/>
          <w:bCs/>
        </w:rPr>
      </w:pPr>
      <w:r>
        <w:rPr>
          <w:rStyle w:val="nfasisintenso"/>
          <w:rFonts w:ascii="Avenir Book" w:eastAsia="CIDFont+F3" w:hAnsi="Avenir Book"/>
          <w:bCs/>
        </w:rPr>
        <w:t>Los</w:t>
      </w:r>
      <w:r w:rsidR="003155BB">
        <w:rPr>
          <w:rStyle w:val="nfasisintenso"/>
          <w:rFonts w:ascii="Avenir Book" w:eastAsia="CIDFont+F3" w:hAnsi="Avenir Book"/>
          <w:bCs/>
        </w:rPr>
        <w:t xml:space="preserve"> autor</w:t>
      </w:r>
      <w:r>
        <w:rPr>
          <w:rStyle w:val="nfasisintenso"/>
          <w:rFonts w:ascii="Avenir Book" w:eastAsia="CIDFont+F3" w:hAnsi="Avenir Book"/>
          <w:bCs/>
        </w:rPr>
        <w:t>es</w:t>
      </w:r>
      <w:r w:rsidR="003155BB">
        <w:rPr>
          <w:rStyle w:val="nfasisintenso"/>
          <w:rFonts w:ascii="Avenir Book" w:eastAsia="CIDFont+F3" w:hAnsi="Avenir Book"/>
          <w:bCs/>
        </w:rPr>
        <w:t xml:space="preserve"> </w:t>
      </w:r>
      <w:r w:rsidR="00AD2318" w:rsidRPr="00C92F42">
        <w:rPr>
          <w:rStyle w:val="nfasisintenso"/>
          <w:rFonts w:ascii="Avenir Book" w:eastAsia="CIDFont+F3" w:hAnsi="Avenir Book"/>
          <w:bCs/>
        </w:rPr>
        <w:t>financi</w:t>
      </w:r>
      <w:r>
        <w:rPr>
          <w:rStyle w:val="nfasisintenso"/>
          <w:rFonts w:ascii="Avenir Book" w:eastAsia="CIDFont+F3" w:hAnsi="Avenir Book"/>
          <w:bCs/>
        </w:rPr>
        <w:t>aron</w:t>
      </w:r>
      <w:r w:rsidR="00AD2318" w:rsidRPr="00C92F42">
        <w:rPr>
          <w:rStyle w:val="nfasisintenso"/>
          <w:rFonts w:ascii="Avenir Book" w:eastAsia="CIDFont+F3" w:hAnsi="Avenir Book"/>
          <w:bCs/>
        </w:rPr>
        <w:t xml:space="preserve"> los gastos de esta investigación.</w:t>
      </w:r>
    </w:p>
    <w:p w14:paraId="579F3247" w14:textId="3E3C366B" w:rsidR="00B07C57" w:rsidRPr="00B07C57" w:rsidRDefault="0093210E" w:rsidP="00B07C57">
      <w:pPr>
        <w:pStyle w:val="Ttulo6"/>
        <w:rPr>
          <w:rFonts w:ascii="Avenir Book" w:hAnsi="Avenir Book"/>
          <w:sz w:val="28"/>
          <w:szCs w:val="44"/>
          <w:lang w:val="es-EC"/>
        </w:rPr>
      </w:pPr>
      <w:r w:rsidRPr="00C92F42">
        <w:rPr>
          <w:rFonts w:ascii="Avenir Book" w:hAnsi="Avenir Book"/>
          <w:sz w:val="28"/>
          <w:szCs w:val="44"/>
          <w:lang w:val="es-EC"/>
        </w:rPr>
        <w:t>Declaraciones</w:t>
      </w:r>
    </w:p>
    <w:p w14:paraId="695B7CD5" w14:textId="77777777" w:rsidR="0093210E" w:rsidRPr="00C92F42" w:rsidRDefault="0093210E" w:rsidP="00A43F6B">
      <w:pPr>
        <w:pStyle w:val="Ttulo6"/>
        <w:spacing w:before="0"/>
        <w:rPr>
          <w:rFonts w:ascii="Avenir Book" w:hAnsi="Avenir Book"/>
          <w:lang w:val="es-EC"/>
        </w:rPr>
      </w:pPr>
      <w:r w:rsidRPr="00C92F42">
        <w:rPr>
          <w:rFonts w:ascii="Avenir Book" w:hAnsi="Avenir Book"/>
          <w:lang w:val="es-EC"/>
        </w:rPr>
        <w:t>Aprobación de comité de ética y consentimiento para participar</w:t>
      </w:r>
    </w:p>
    <w:p w14:paraId="75D0F8DA" w14:textId="210241AC" w:rsidR="0093210E" w:rsidRPr="00C92F42" w:rsidRDefault="005250DD" w:rsidP="00D05E25">
      <w:pPr>
        <w:jc w:val="both"/>
        <w:rPr>
          <w:rFonts w:ascii="Avenir Book" w:eastAsia="CIDFont+F3" w:hAnsi="Avenir Book"/>
          <w:b/>
          <w:bCs/>
          <w:sz w:val="18"/>
          <w:lang w:val="es-EC"/>
        </w:rPr>
      </w:pPr>
      <w:r>
        <w:rPr>
          <w:rFonts w:ascii="Avenir Book" w:hAnsi="Avenir Book"/>
          <w:sz w:val="14"/>
          <w:szCs w:val="18"/>
          <w:lang w:val="es-EC"/>
        </w:rPr>
        <w:t xml:space="preserve">El estudio fue aprobado por el comité de </w:t>
      </w:r>
      <w:r w:rsidR="008C1FFD">
        <w:rPr>
          <w:rFonts w:ascii="Avenir Book" w:hAnsi="Avenir Book"/>
          <w:sz w:val="14"/>
          <w:szCs w:val="18"/>
          <w:lang w:val="es-EC"/>
        </w:rPr>
        <w:t>bio</w:t>
      </w:r>
      <w:r>
        <w:rPr>
          <w:rFonts w:ascii="Avenir Book" w:hAnsi="Avenir Book"/>
          <w:sz w:val="14"/>
          <w:szCs w:val="18"/>
          <w:lang w:val="es-EC"/>
        </w:rPr>
        <w:t xml:space="preserve">ética </w:t>
      </w:r>
      <w:r w:rsidR="0062350B">
        <w:rPr>
          <w:rFonts w:ascii="Avenir Book" w:hAnsi="Avenir Book"/>
          <w:sz w:val="14"/>
          <w:szCs w:val="18"/>
          <w:lang w:val="es-EC"/>
        </w:rPr>
        <w:t xml:space="preserve">de la </w:t>
      </w:r>
      <w:r w:rsidR="0062350B" w:rsidRPr="0062350B">
        <w:rPr>
          <w:rFonts w:ascii="Avenir Book" w:hAnsi="Avenir Book"/>
          <w:sz w:val="14"/>
          <w:szCs w:val="18"/>
          <w:lang w:val="es-EC"/>
        </w:rPr>
        <w:t xml:space="preserve">Facultad de Ciencias Médicas, Universidad </w:t>
      </w:r>
      <w:r w:rsidR="00D0530E">
        <w:rPr>
          <w:rFonts w:ascii="Avenir Book" w:hAnsi="Avenir Book"/>
          <w:sz w:val="14"/>
          <w:szCs w:val="18"/>
          <w:lang w:val="es-EC"/>
        </w:rPr>
        <w:t xml:space="preserve">de </w:t>
      </w:r>
      <w:r w:rsidR="0062350B" w:rsidRPr="0062350B">
        <w:rPr>
          <w:rFonts w:ascii="Avenir Book" w:hAnsi="Avenir Book"/>
          <w:sz w:val="14"/>
          <w:szCs w:val="18"/>
          <w:lang w:val="es-EC"/>
        </w:rPr>
        <w:t>Guayaquil</w:t>
      </w:r>
      <w:r w:rsidR="00D0530E">
        <w:rPr>
          <w:rFonts w:ascii="Avenir Book" w:hAnsi="Avenir Book"/>
          <w:sz w:val="14"/>
          <w:szCs w:val="18"/>
          <w:lang w:val="es-EC"/>
        </w:rPr>
        <w:t xml:space="preserve">, </w:t>
      </w:r>
      <w:r w:rsidR="0062350B" w:rsidRPr="0062350B">
        <w:rPr>
          <w:rFonts w:ascii="Avenir Book" w:hAnsi="Avenir Book"/>
          <w:sz w:val="14"/>
          <w:szCs w:val="18"/>
          <w:lang w:val="es-EC"/>
        </w:rPr>
        <w:t>Guayaquil, Ecuador</w:t>
      </w:r>
      <w:r w:rsidR="0062350B">
        <w:rPr>
          <w:rFonts w:ascii="Avenir Book" w:hAnsi="Avenir Book"/>
          <w:sz w:val="14"/>
          <w:szCs w:val="18"/>
          <w:lang w:val="es-EC"/>
        </w:rPr>
        <w:t>.</w:t>
      </w:r>
    </w:p>
    <w:p w14:paraId="77A2F960" w14:textId="77777777" w:rsidR="0093210E" w:rsidRPr="00C92F42" w:rsidRDefault="0093210E" w:rsidP="0013010E">
      <w:pPr>
        <w:pStyle w:val="Ttulo6"/>
        <w:rPr>
          <w:rFonts w:ascii="Avenir Book" w:hAnsi="Avenir Book"/>
          <w:lang w:val="es-EC"/>
        </w:rPr>
      </w:pPr>
      <w:r w:rsidRPr="00C92F42">
        <w:rPr>
          <w:rFonts w:ascii="Avenir Book" w:hAnsi="Avenir Book"/>
          <w:lang w:val="es-EC"/>
        </w:rPr>
        <w:t>Conflictos de interés</w:t>
      </w:r>
    </w:p>
    <w:p w14:paraId="52CA3F04" w14:textId="374C67CD" w:rsidR="00346843" w:rsidRPr="00C92F42" w:rsidRDefault="00407188" w:rsidP="0062350B">
      <w:pPr>
        <w:pStyle w:val="Sinespaciado"/>
        <w:jc w:val="both"/>
        <w:rPr>
          <w:rFonts w:ascii="Avenir Book" w:hAnsi="Avenir Book" w:cs="Times New Roman"/>
          <w:sz w:val="14"/>
          <w:szCs w:val="18"/>
          <w:lang w:val="es-EC"/>
        </w:rPr>
      </w:pPr>
      <w:r w:rsidRPr="00407188">
        <w:rPr>
          <w:rFonts w:ascii="Avenir Book" w:hAnsi="Avenir Book" w:cs="Times New Roman"/>
          <w:b w:val="0"/>
          <w:sz w:val="14"/>
          <w:szCs w:val="18"/>
          <w:lang w:val="es-EC"/>
        </w:rPr>
        <w:t>L</w:t>
      </w:r>
      <w:r w:rsidR="00136266">
        <w:rPr>
          <w:rFonts w:ascii="Avenir Book" w:hAnsi="Avenir Book" w:cs="Times New Roman"/>
          <w:b w:val="0"/>
          <w:sz w:val="14"/>
          <w:szCs w:val="18"/>
          <w:lang w:val="es-EC"/>
        </w:rPr>
        <w:t>os investigadores reportan que no tienen conflictos de interés</w:t>
      </w:r>
      <w:r w:rsidRPr="00407188">
        <w:rPr>
          <w:rFonts w:ascii="Avenir Book" w:hAnsi="Avenir Book" w:cs="Times New Roman"/>
          <w:b w:val="0"/>
          <w:sz w:val="14"/>
          <w:szCs w:val="18"/>
          <w:lang w:val="es-EC"/>
        </w:rPr>
        <w:t>.</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1110023E" w14:textId="77777777" w:rsidR="00A67569" w:rsidRDefault="00A67569" w:rsidP="00A67569">
      <w:pPr>
        <w:spacing w:before="240"/>
        <w:rPr>
          <w:rFonts w:ascii="Avenir Book" w:eastAsia="Arial" w:hAnsi="Avenir Book"/>
          <w:sz w:val="14"/>
          <w:szCs w:val="18"/>
          <w:lang w:eastAsia="es-EC"/>
        </w:rPr>
      </w:pPr>
      <w:bookmarkStart w:id="7" w:name="_Referencias"/>
      <w:bookmarkEnd w:id="7"/>
      <w:r w:rsidRPr="00DB669B">
        <w:rPr>
          <w:rFonts w:ascii="Avenir Book" w:hAnsi="Avenir Book"/>
          <w:b/>
          <w:sz w:val="14"/>
          <w:szCs w:val="18"/>
        </w:rPr>
        <w:t>Carlos Jacinto Valle Ochoa,</w:t>
      </w:r>
      <w:r>
        <w:rPr>
          <w:rFonts w:ascii="Avenir Book" w:hAnsi="Avenir Book"/>
          <w:bCs/>
          <w:sz w:val="14"/>
          <w:szCs w:val="18"/>
        </w:rPr>
        <w:t xml:space="preserve"> </w:t>
      </w:r>
      <w:r>
        <w:rPr>
          <w:rFonts w:ascii="Avenir Book" w:hAnsi="Avenir Book"/>
          <w:sz w:val="14"/>
          <w:szCs w:val="18"/>
        </w:rPr>
        <w:t xml:space="preserve">Doctor en medicina y cirugía por la Universidad de Guayaquil (Guayaquil, 2002), Especialista en Imagenología por la Universidad de Guayaquil (2007). </w:t>
      </w:r>
      <w:r w:rsidRPr="008C4325">
        <w:rPr>
          <w:rFonts w:ascii="Avenir Book" w:hAnsi="Avenir Book"/>
          <w:sz w:val="14"/>
          <w:szCs w:val="18"/>
        </w:rPr>
        <w:t xml:space="preserve">Miembro del equipo y </w:t>
      </w:r>
      <w:r>
        <w:rPr>
          <w:rFonts w:ascii="Avenir Book" w:hAnsi="Avenir Book"/>
          <w:sz w:val="14"/>
          <w:szCs w:val="18"/>
        </w:rPr>
        <w:t>director técnico</w:t>
      </w:r>
      <w:r w:rsidRPr="008C4325">
        <w:rPr>
          <w:rFonts w:ascii="Avenir Book" w:hAnsi="Avenir Book"/>
          <w:sz w:val="14"/>
          <w:szCs w:val="18"/>
        </w:rPr>
        <w:t xml:space="preserve"> del servicio de Imagenología, Hospital Alcívar, Guayaquil, Ecuador</w:t>
      </w:r>
      <w:r>
        <w:rPr>
          <w:rFonts w:ascii="Avenir Book" w:hAnsi="Avenir Book"/>
          <w:sz w:val="14"/>
          <w:szCs w:val="18"/>
        </w:rPr>
        <w:t>.</w:t>
      </w:r>
      <w:r w:rsidRPr="00DB669B">
        <w:rPr>
          <w:rFonts w:ascii="Avenir Book" w:eastAsia="Arial" w:hAnsi="Avenir Book"/>
          <w:sz w:val="14"/>
          <w:szCs w:val="18"/>
          <w:lang w:eastAsia="es-EC"/>
        </w:rPr>
        <w:t xml:space="preserve"> </w:t>
      </w:r>
    </w:p>
    <w:p w14:paraId="2E32C736" w14:textId="77777777" w:rsidR="00A67569" w:rsidRPr="009805B6" w:rsidRDefault="00A67569" w:rsidP="00A67569">
      <w:pPr>
        <w:rPr>
          <w:rFonts w:ascii="Avenir Book" w:eastAsia="Arial" w:hAnsi="Avenir Book"/>
          <w:sz w:val="14"/>
          <w:szCs w:val="18"/>
          <w:lang w:eastAsia="es-EC"/>
        </w:rPr>
      </w:pPr>
      <w:r>
        <w:rPr>
          <w:rFonts w:ascii="Avenir Book" w:eastAsia="Arial" w:hAnsi="Avenir Book"/>
          <w:sz w:val="14"/>
          <w:szCs w:val="18"/>
          <w:lang w:eastAsia="es-EC"/>
        </w:rPr>
        <w:t>C</w:t>
      </w:r>
      <w:r w:rsidRPr="009805B6">
        <w:rPr>
          <w:rFonts w:ascii="Avenir Book" w:eastAsia="Arial" w:hAnsi="Avenir Book"/>
          <w:sz w:val="14"/>
          <w:szCs w:val="18"/>
          <w:lang w:eastAsia="es-EC"/>
        </w:rPr>
        <w:t>orreo</w:t>
      </w:r>
      <w:r>
        <w:rPr>
          <w:rFonts w:ascii="Avenir Book" w:eastAsia="Arial" w:hAnsi="Avenir Book"/>
          <w:sz w:val="14"/>
          <w:szCs w:val="18"/>
          <w:lang w:eastAsia="es-EC"/>
        </w:rPr>
        <w:t>:</w:t>
      </w:r>
      <w:r w:rsidRPr="009805B6">
        <w:rPr>
          <w:rFonts w:ascii="Avenir Book" w:eastAsia="Arial" w:hAnsi="Avenir Book"/>
          <w:sz w:val="14"/>
          <w:szCs w:val="18"/>
          <w:lang w:eastAsia="es-EC"/>
        </w:rPr>
        <w:t xml:space="preserve"> </w:t>
      </w:r>
      <w:hyperlink r:id="rId23" w:history="1">
        <w:r w:rsidRPr="0073273D">
          <w:rPr>
            <w:rStyle w:val="Hipervnculo"/>
            <w:rFonts w:ascii="Avenir Book" w:eastAsia="Arial" w:hAnsi="Avenir Book"/>
            <w:sz w:val="14"/>
            <w:szCs w:val="18"/>
            <w:lang w:val="es-EC" w:eastAsia="es-EC"/>
          </w:rPr>
          <w:t>drcvalleo@hotmail.com</w:t>
        </w:r>
      </w:hyperlink>
    </w:p>
    <w:p w14:paraId="6D112F6B" w14:textId="77777777" w:rsidR="00A67569" w:rsidRDefault="00A67569" w:rsidP="00A67569">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4754FCAE" wp14:editId="226E6CC4">
            <wp:extent cx="357045" cy="108000"/>
            <wp:effectExtent l="0" t="0" r="0" b="0"/>
            <wp:docPr id="775370848" name="Imagen 77537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9805B6">
        <w:t xml:space="preserve"> </w:t>
      </w:r>
      <w:hyperlink r:id="rId25" w:history="1">
        <w:r w:rsidRPr="00737F63">
          <w:rPr>
            <w:rStyle w:val="Hipervnculo"/>
            <w:rFonts w:ascii="Avenir Book" w:eastAsia="Arial" w:hAnsi="Avenir Book"/>
            <w:sz w:val="14"/>
            <w:szCs w:val="18"/>
          </w:rPr>
          <w:t>https://orcid.org/0009-0009-2509-2136</w:t>
        </w:r>
      </w:hyperlink>
    </w:p>
    <w:p w14:paraId="10E3E241" w14:textId="77777777" w:rsidR="000E2A18" w:rsidRDefault="000E2A18" w:rsidP="000E2A18">
      <w:pPr>
        <w:spacing w:before="240"/>
        <w:jc w:val="both"/>
        <w:rPr>
          <w:rFonts w:ascii="Baskerville" w:eastAsia="Arial" w:hAnsi="Baskerville"/>
          <w:bCs/>
          <w:sz w:val="21"/>
          <w:szCs w:val="21"/>
        </w:rPr>
      </w:pPr>
      <w:r>
        <w:rPr>
          <w:rFonts w:ascii="Avenir Book" w:eastAsia="Arial" w:hAnsi="Avenir Book"/>
          <w:b/>
          <w:bCs/>
          <w:sz w:val="14"/>
          <w:szCs w:val="18"/>
          <w:lang w:eastAsia="es-EC"/>
        </w:rPr>
        <w:t>Yoel Enrique Pinto Mejía</w:t>
      </w:r>
      <w:r w:rsidRPr="00BE2B53">
        <w:rPr>
          <w:rFonts w:ascii="Avenir Book" w:eastAsia="Arial" w:hAnsi="Avenir Book"/>
          <w:b/>
          <w:bCs/>
          <w:sz w:val="14"/>
          <w:szCs w:val="18"/>
          <w:lang w:eastAsia="es-EC"/>
        </w:rPr>
        <w:t xml:space="preserve">, </w:t>
      </w:r>
      <w:r w:rsidRPr="00BE2B53">
        <w:rPr>
          <w:rFonts w:ascii="Avenir Book" w:eastAsia="Arial" w:hAnsi="Avenir Book"/>
          <w:sz w:val="14"/>
          <w:szCs w:val="18"/>
          <w:lang w:eastAsia="es-EC"/>
        </w:rPr>
        <w:t>Médic</w:t>
      </w:r>
      <w:r>
        <w:rPr>
          <w:rFonts w:ascii="Avenir Book" w:eastAsia="Arial" w:hAnsi="Avenir Book"/>
          <w:sz w:val="14"/>
          <w:szCs w:val="18"/>
          <w:lang w:eastAsia="es-EC"/>
        </w:rPr>
        <w:t>o</w:t>
      </w:r>
      <w:r w:rsidRPr="00BE2B53">
        <w:rPr>
          <w:rFonts w:ascii="Avenir Book" w:eastAsia="Arial" w:hAnsi="Avenir Book"/>
          <w:sz w:val="14"/>
          <w:szCs w:val="18"/>
          <w:lang w:eastAsia="es-EC"/>
        </w:rPr>
        <w:t xml:space="preserve"> por la </w:t>
      </w:r>
      <w:r w:rsidRPr="00BE2B53">
        <w:rPr>
          <w:rFonts w:ascii="Avenir Book" w:hAnsi="Avenir Book"/>
          <w:sz w:val="14"/>
          <w:szCs w:val="18"/>
        </w:rPr>
        <w:t>Universidad</w:t>
      </w:r>
      <w:r w:rsidRPr="00F073C3">
        <w:rPr>
          <w:rFonts w:ascii="Avenir Book" w:hAnsi="Avenir Book"/>
          <w:sz w:val="14"/>
          <w:szCs w:val="18"/>
        </w:rPr>
        <w:t xml:space="preserve"> </w:t>
      </w:r>
      <w:r>
        <w:rPr>
          <w:rFonts w:ascii="Avenir Book" w:hAnsi="Avenir Book"/>
          <w:sz w:val="14"/>
          <w:szCs w:val="18"/>
        </w:rPr>
        <w:t>de Guayaquil (Ecuador 2017). Especialista en Pediatría por la Universidad de Guayaquil (Ecuador 2011). Especialista en Neonatología por la Universidad de Guayaquil (Ecuador, 2021). Jefe del Departamento de Pediatría del Hospital Alcívar</w:t>
      </w:r>
      <w:r w:rsidRPr="00BE2B53">
        <w:rPr>
          <w:rFonts w:ascii="Avenir Book" w:hAnsi="Avenir Book"/>
          <w:sz w:val="14"/>
          <w:szCs w:val="18"/>
        </w:rPr>
        <w:t>.</w:t>
      </w:r>
    </w:p>
    <w:p w14:paraId="116B9D3A" w14:textId="77777777" w:rsidR="000E2A18" w:rsidRPr="00BE2B53" w:rsidRDefault="000E2A18" w:rsidP="000E2A18">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hyperlink r:id="rId26" w:history="1">
        <w:r w:rsidRPr="00A02147">
          <w:rPr>
            <w:rStyle w:val="Hipervnculo"/>
            <w:rFonts w:ascii="Avenir Book" w:hAnsi="Avenir Book" w:cs="Times New Roman"/>
            <w:b w:val="0"/>
            <w:sz w:val="14"/>
            <w:szCs w:val="18"/>
            <w:lang w:val="es-EC"/>
          </w:rPr>
          <w:t>yoelpintomejia@hotmail.com</w:t>
        </w:r>
      </w:hyperlink>
    </w:p>
    <w:p w14:paraId="687B63BA" w14:textId="77777777" w:rsidR="000E2A18" w:rsidRDefault="000E2A18" w:rsidP="000E2A18">
      <w:pPr>
        <w:pStyle w:val="Sinespaciado"/>
        <w:jc w:val="both"/>
        <w:rPr>
          <w:rFonts w:ascii="Avenir Book" w:hAnsi="Avenir Book" w:cs="Times New Roman"/>
          <w:b w:val="0"/>
          <w:sz w:val="14"/>
          <w:szCs w:val="18"/>
          <w:lang w:val="es-EC"/>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60ADD679" wp14:editId="0809BC1F">
            <wp:extent cx="357045" cy="108000"/>
            <wp:effectExtent l="0" t="0" r="0" b="0"/>
            <wp:docPr id="290485942" name="Imagen 29048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DA4BBC">
        <w:rPr>
          <w:lang w:val="es-EC"/>
        </w:rPr>
        <w:t xml:space="preserve"> </w:t>
      </w:r>
      <w:r>
        <w:rPr>
          <w:rFonts w:ascii="Avenir Book" w:hAnsi="Avenir Book" w:cs="Times New Roman"/>
          <w:b w:val="0"/>
          <w:sz w:val="14"/>
          <w:szCs w:val="18"/>
          <w:lang w:val="es-EC"/>
        </w:rPr>
        <w:t xml:space="preserve"> </w:t>
      </w:r>
      <w:r w:rsidRPr="009142F7">
        <w:rPr>
          <w:rFonts w:ascii="Avenir Book" w:hAnsi="Avenir Book" w:cs="Times New Roman"/>
          <w:b w:val="0"/>
          <w:sz w:val="14"/>
          <w:szCs w:val="18"/>
          <w:lang w:val="es-EC"/>
        </w:rPr>
        <w:t>https://orcid.org/0000-000</w:t>
      </w:r>
      <w:r>
        <w:rPr>
          <w:rFonts w:ascii="Avenir Book" w:hAnsi="Avenir Book" w:cs="Times New Roman"/>
          <w:b w:val="0"/>
          <w:sz w:val="14"/>
          <w:szCs w:val="18"/>
          <w:lang w:val="es-EC"/>
        </w:rPr>
        <w:t>1</w:t>
      </w:r>
      <w:r w:rsidRPr="009142F7">
        <w:rPr>
          <w:rFonts w:ascii="Avenir Book" w:hAnsi="Avenir Book" w:cs="Times New Roman"/>
          <w:b w:val="0"/>
          <w:sz w:val="14"/>
          <w:szCs w:val="18"/>
          <w:lang w:val="es-EC"/>
        </w:rPr>
        <w:t>-</w:t>
      </w:r>
      <w:r>
        <w:rPr>
          <w:rFonts w:ascii="Avenir Book" w:hAnsi="Avenir Book" w:cs="Times New Roman"/>
          <w:b w:val="0"/>
          <w:sz w:val="14"/>
          <w:szCs w:val="18"/>
          <w:lang w:val="es-EC"/>
        </w:rPr>
        <w:t>6301</w:t>
      </w:r>
      <w:r w:rsidRPr="009142F7">
        <w:rPr>
          <w:rFonts w:ascii="Avenir Book" w:hAnsi="Avenir Book" w:cs="Times New Roman"/>
          <w:b w:val="0"/>
          <w:sz w:val="14"/>
          <w:szCs w:val="18"/>
          <w:lang w:val="es-EC"/>
        </w:rPr>
        <w:t>-</w:t>
      </w:r>
      <w:r>
        <w:rPr>
          <w:rFonts w:ascii="Avenir Book" w:hAnsi="Avenir Book" w:cs="Times New Roman"/>
          <w:b w:val="0"/>
          <w:sz w:val="14"/>
          <w:szCs w:val="18"/>
          <w:lang w:val="es-EC"/>
        </w:rPr>
        <w:t>976X</w:t>
      </w:r>
    </w:p>
    <w:p w14:paraId="16BCA00E" w14:textId="77777777" w:rsidR="00B1341E" w:rsidRPr="00F24959" w:rsidRDefault="00B1341E" w:rsidP="00B1341E">
      <w:pPr>
        <w:pStyle w:val="Sinespaciado"/>
        <w:spacing w:before="240"/>
        <w:jc w:val="both"/>
        <w:rPr>
          <w:rFonts w:ascii="Avenir Book" w:hAnsi="Avenir Book" w:cs="Times New Roman"/>
          <w:b w:val="0"/>
          <w:sz w:val="14"/>
          <w:szCs w:val="18"/>
          <w:lang w:val="es-EC"/>
        </w:rPr>
      </w:pPr>
      <w:r w:rsidRPr="001A29B2">
        <w:rPr>
          <w:rFonts w:ascii="Avenir Book" w:hAnsi="Avenir Book" w:cs="Times New Roman"/>
          <w:bCs/>
          <w:sz w:val="14"/>
          <w:szCs w:val="18"/>
        </w:rPr>
        <w:t>Paola González</w:t>
      </w:r>
      <w:r w:rsidRPr="008A2A73">
        <w:rPr>
          <w:rFonts w:ascii="Avenir Book" w:hAnsi="Avenir Book" w:cs="Times New Roman"/>
          <w:sz w:val="14"/>
          <w:szCs w:val="18"/>
        </w:rPr>
        <w:t xml:space="preserve"> Pazmiño</w:t>
      </w:r>
      <w:r w:rsidRPr="00BE2B53">
        <w:rPr>
          <w:rFonts w:ascii="Avenir Book" w:hAnsi="Avenir Book" w:cs="Times New Roman"/>
          <w:bCs/>
          <w:sz w:val="14"/>
          <w:szCs w:val="18"/>
        </w:rPr>
        <w:t xml:space="preserve">, </w:t>
      </w:r>
      <w:r w:rsidRPr="00E4657D">
        <w:rPr>
          <w:rFonts w:ascii="Avenir Book" w:hAnsi="Avenir Book" w:cs="Times New Roman"/>
          <w:b w:val="0"/>
          <w:bCs/>
          <w:sz w:val="14"/>
          <w:szCs w:val="18"/>
        </w:rPr>
        <w:t>Médica posgradista de Imagenología por la Universidad Internacional del Ecuador, Guayaquil-Ecuador.</w:t>
      </w:r>
      <w:r>
        <w:rPr>
          <w:rFonts w:ascii="Avenir Book" w:hAnsi="Avenir Book" w:cs="Times New Roman"/>
          <w:sz w:val="14"/>
          <w:szCs w:val="18"/>
        </w:rPr>
        <w:t xml:space="preserve"> </w:t>
      </w:r>
      <w:r w:rsidRPr="00324DEB">
        <w:rPr>
          <w:rFonts w:ascii="Avenir Book" w:hAnsi="Avenir Book" w:cs="Times New Roman"/>
          <w:b w:val="0"/>
          <w:sz w:val="14"/>
          <w:szCs w:val="18"/>
          <w:lang w:val="es-EC"/>
        </w:rPr>
        <w:t>Paola González Pazmiño, Médica posgradista de Imagenología por la Universidad Internacional del Ecuador, Guayaquil-Ecuador.</w:t>
      </w:r>
    </w:p>
    <w:p w14:paraId="5D5506EF" w14:textId="77777777" w:rsidR="00B1341E" w:rsidRPr="00BE2B53" w:rsidRDefault="00B1341E" w:rsidP="00B1341E">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hyperlink r:id="rId27" w:history="1">
        <w:r>
          <w:rPr>
            <w:rStyle w:val="Hipervnculo"/>
            <w:rFonts w:ascii="Avenir Book" w:hAnsi="Avenir Book" w:cs="Times New Roman"/>
            <w:b w:val="0"/>
            <w:sz w:val="14"/>
            <w:szCs w:val="18"/>
            <w:lang w:val="es-EC"/>
          </w:rPr>
          <w:t>pao217</w:t>
        </w:r>
        <w:r w:rsidRPr="00BE2B53">
          <w:rPr>
            <w:rStyle w:val="Hipervnculo"/>
            <w:rFonts w:ascii="Avenir Book" w:hAnsi="Avenir Book" w:cs="Times New Roman"/>
            <w:b w:val="0"/>
            <w:sz w:val="14"/>
            <w:szCs w:val="18"/>
            <w:lang w:val="es-EC"/>
          </w:rPr>
          <w:t>@hotmail.com</w:t>
        </w:r>
      </w:hyperlink>
    </w:p>
    <w:p w14:paraId="21F7F477" w14:textId="77777777" w:rsidR="00B1341E" w:rsidRDefault="00B1341E" w:rsidP="00B1341E">
      <w:pPr>
        <w:pStyle w:val="Sinespaciado"/>
        <w:jc w:val="both"/>
        <w:rPr>
          <w:rFonts w:ascii="Avenir Book" w:hAnsi="Avenir Book" w:cs="Times New Roman"/>
          <w:b w:val="0"/>
          <w:sz w:val="14"/>
          <w:szCs w:val="18"/>
          <w:lang w:val="es-EC"/>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406A3373" wp14:editId="4544A1C9">
            <wp:extent cx="357045" cy="108000"/>
            <wp:effectExtent l="0" t="0" r="0" b="0"/>
            <wp:docPr id="291240283" name="Imagen 29124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DA4BBC">
        <w:rPr>
          <w:lang w:val="es-EC"/>
        </w:rPr>
        <w:t xml:space="preserve"> </w:t>
      </w:r>
      <w:hyperlink r:id="rId28" w:history="1">
        <w:r w:rsidRPr="00A9223C">
          <w:rPr>
            <w:rStyle w:val="Hipervnculo"/>
            <w:rFonts w:ascii="Avenir Book" w:hAnsi="Avenir Book" w:cs="Times New Roman"/>
            <w:b w:val="0"/>
            <w:sz w:val="14"/>
            <w:szCs w:val="18"/>
            <w:lang w:val="es-EC"/>
          </w:rPr>
          <w:t>https://orcid.org/0009-0009-9806-278X</w:t>
        </w:r>
      </w:hyperlink>
    </w:p>
    <w:p w14:paraId="620DFD0A" w14:textId="77777777" w:rsidR="00B1341E" w:rsidRDefault="00B1341E" w:rsidP="00B1341E">
      <w:pPr>
        <w:spacing w:before="240"/>
        <w:jc w:val="both"/>
        <w:rPr>
          <w:rFonts w:ascii="Avenir Book" w:eastAsia="Arial" w:hAnsi="Avenir Book"/>
          <w:sz w:val="14"/>
          <w:szCs w:val="18"/>
          <w:lang w:eastAsia="es-EC"/>
        </w:rPr>
      </w:pPr>
      <w:r w:rsidRPr="001A29B2">
        <w:rPr>
          <w:rFonts w:ascii="Avenir Book" w:eastAsia="Arial" w:hAnsi="Avenir Book"/>
          <w:b/>
          <w:bCs/>
          <w:sz w:val="14"/>
          <w:szCs w:val="18"/>
          <w:lang w:eastAsia="es-EC"/>
        </w:rPr>
        <w:t>Carmen</w:t>
      </w:r>
      <w:r>
        <w:rPr>
          <w:rFonts w:ascii="Avenir Book" w:eastAsia="Arial" w:hAnsi="Avenir Book"/>
          <w:b/>
          <w:bCs/>
          <w:sz w:val="14"/>
          <w:szCs w:val="18"/>
          <w:lang w:eastAsia="es-EC"/>
        </w:rPr>
        <w:t xml:space="preserve"> Matilde</w:t>
      </w:r>
      <w:r w:rsidRPr="001A29B2">
        <w:rPr>
          <w:rFonts w:ascii="Avenir Book" w:eastAsia="Arial" w:hAnsi="Avenir Book"/>
          <w:b/>
          <w:bCs/>
          <w:sz w:val="14"/>
          <w:szCs w:val="18"/>
          <w:lang w:eastAsia="es-EC"/>
        </w:rPr>
        <w:t xml:space="preserve"> Navas Palma</w:t>
      </w:r>
      <w:r>
        <w:rPr>
          <w:rFonts w:ascii="Avenir Book" w:eastAsia="Arial" w:hAnsi="Avenir Book"/>
          <w:b/>
          <w:bCs/>
          <w:sz w:val="14"/>
          <w:szCs w:val="18"/>
          <w:lang w:eastAsia="es-EC"/>
        </w:rPr>
        <w:t xml:space="preserve">, </w:t>
      </w:r>
      <w:r>
        <w:rPr>
          <w:rFonts w:ascii="Avenir Book" w:hAnsi="Avenir Book"/>
          <w:sz w:val="14"/>
          <w:szCs w:val="18"/>
        </w:rPr>
        <w:t xml:space="preserve">Médico por la Universidad de Guayaquil (Ecuador, 2015). Magister en Seguridad y Salud Ocupacional por la Universidad del </w:t>
      </w:r>
      <w:r>
        <w:rPr>
          <w:rFonts w:ascii="Avenir Book" w:hAnsi="Avenir Book"/>
          <w:sz w:val="14"/>
          <w:szCs w:val="18"/>
        </w:rPr>
        <w:lastRenderedPageBreak/>
        <w:t xml:space="preserve">Pacífico, Escuela de Negocios (Ecuador, 2022). </w:t>
      </w:r>
      <w:r w:rsidRPr="00BE2B53">
        <w:rPr>
          <w:rFonts w:ascii="Avenir Book" w:eastAsia="Arial" w:hAnsi="Avenir Book"/>
          <w:sz w:val="14"/>
          <w:szCs w:val="18"/>
          <w:lang w:eastAsia="es-EC"/>
        </w:rPr>
        <w:t>Médic</w:t>
      </w:r>
      <w:r>
        <w:rPr>
          <w:rFonts w:ascii="Avenir Book" w:eastAsia="Arial" w:hAnsi="Avenir Book"/>
          <w:sz w:val="14"/>
          <w:szCs w:val="18"/>
          <w:lang w:eastAsia="es-EC"/>
        </w:rPr>
        <w:t>a</w:t>
      </w:r>
      <w:r w:rsidRPr="00BE2B53">
        <w:rPr>
          <w:rFonts w:ascii="Avenir Book" w:eastAsia="Arial" w:hAnsi="Avenir Book"/>
          <w:sz w:val="14"/>
          <w:szCs w:val="18"/>
          <w:lang w:eastAsia="es-EC"/>
        </w:rPr>
        <w:t xml:space="preserve"> po</w:t>
      </w:r>
      <w:r>
        <w:rPr>
          <w:rFonts w:ascii="Avenir Book" w:eastAsia="Arial" w:hAnsi="Avenir Book"/>
          <w:sz w:val="14"/>
          <w:szCs w:val="18"/>
          <w:lang w:eastAsia="es-EC"/>
        </w:rPr>
        <w:t>sgradista de Imagenología por la Universidad Internacional del Ecuador, Guayaquil-Ecuador.</w:t>
      </w:r>
    </w:p>
    <w:p w14:paraId="4DB15654" w14:textId="77777777" w:rsidR="00B1341E" w:rsidRPr="00BE2B53" w:rsidRDefault="00B1341E" w:rsidP="00B1341E">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hyperlink r:id="rId29" w:history="1">
        <w:r w:rsidRPr="00A02147">
          <w:rPr>
            <w:rStyle w:val="Hipervnculo"/>
            <w:rFonts w:ascii="Avenir Book" w:hAnsi="Avenir Book" w:cs="Times New Roman"/>
            <w:b w:val="0"/>
            <w:sz w:val="14"/>
            <w:szCs w:val="18"/>
            <w:lang w:val="es-EC"/>
          </w:rPr>
          <w:t>carmennavas.p@gmail.com</w:t>
        </w:r>
      </w:hyperlink>
    </w:p>
    <w:p w14:paraId="2749AB5C" w14:textId="77777777" w:rsidR="00B1341E" w:rsidRDefault="00B1341E" w:rsidP="00B1341E">
      <w:pPr>
        <w:pStyle w:val="Sinespaciado"/>
        <w:jc w:val="both"/>
        <w:rPr>
          <w:rFonts w:ascii="Avenir Book" w:hAnsi="Avenir Book" w:cs="Times New Roman"/>
          <w:b w:val="0"/>
          <w:sz w:val="14"/>
          <w:szCs w:val="18"/>
          <w:lang w:val="es-EC"/>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503FAFE7" wp14:editId="364C15B3">
            <wp:extent cx="357045" cy="108000"/>
            <wp:effectExtent l="0" t="0" r="0" b="0"/>
            <wp:docPr id="1743836532" name="Imagen 1743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DA4BBC">
        <w:rPr>
          <w:lang w:val="es-EC"/>
        </w:rPr>
        <w:t xml:space="preserve"> </w:t>
      </w:r>
      <w:hyperlink r:id="rId30" w:history="1">
        <w:r w:rsidRPr="00A02147">
          <w:rPr>
            <w:rStyle w:val="Hipervnculo"/>
            <w:rFonts w:ascii="Avenir Book" w:hAnsi="Avenir Book" w:cs="Times New Roman"/>
            <w:b w:val="0"/>
            <w:sz w:val="14"/>
            <w:szCs w:val="18"/>
            <w:lang w:val="es-EC"/>
          </w:rPr>
          <w:t>https://orcid.org/0000-0002-7749-1392</w:t>
        </w:r>
      </w:hyperlink>
    </w:p>
    <w:p w14:paraId="6135F614" w14:textId="77777777" w:rsidR="00EF605E" w:rsidRDefault="00EF605E" w:rsidP="00EF605E">
      <w:pPr>
        <w:spacing w:before="240"/>
        <w:jc w:val="both"/>
        <w:rPr>
          <w:rFonts w:ascii="Avenir Book" w:eastAsia="Arial" w:hAnsi="Avenir Book"/>
          <w:sz w:val="14"/>
          <w:szCs w:val="18"/>
          <w:lang w:eastAsia="es-EC"/>
        </w:rPr>
      </w:pPr>
      <w:r w:rsidRPr="001A29B2">
        <w:rPr>
          <w:rFonts w:ascii="Avenir Book" w:eastAsia="Arial" w:hAnsi="Avenir Book"/>
          <w:b/>
          <w:bCs/>
          <w:sz w:val="14"/>
          <w:szCs w:val="18"/>
          <w:lang w:eastAsia="es-EC"/>
        </w:rPr>
        <w:t>Jean Carlos Galló Valverde</w:t>
      </w:r>
      <w:r>
        <w:rPr>
          <w:rFonts w:ascii="Avenir Book" w:eastAsia="Arial" w:hAnsi="Avenir Book"/>
          <w:b/>
          <w:bCs/>
          <w:sz w:val="14"/>
          <w:szCs w:val="18"/>
          <w:lang w:eastAsia="es-EC"/>
        </w:rPr>
        <w:t xml:space="preserve">, </w:t>
      </w:r>
      <w:r>
        <w:rPr>
          <w:rFonts w:ascii="Avenir Book" w:hAnsi="Avenir Book"/>
          <w:sz w:val="14"/>
          <w:szCs w:val="18"/>
        </w:rPr>
        <w:t xml:space="preserve">Médico por la Universidad de Guayaquil (Ecuador, 2018). </w:t>
      </w:r>
      <w:r w:rsidRPr="00BE2B53">
        <w:rPr>
          <w:rFonts w:ascii="Avenir Book" w:eastAsia="Arial" w:hAnsi="Avenir Book"/>
          <w:sz w:val="14"/>
          <w:szCs w:val="18"/>
          <w:lang w:eastAsia="es-EC"/>
        </w:rPr>
        <w:t>Médic</w:t>
      </w:r>
      <w:r>
        <w:rPr>
          <w:rFonts w:ascii="Avenir Book" w:eastAsia="Arial" w:hAnsi="Avenir Book"/>
          <w:sz w:val="14"/>
          <w:szCs w:val="18"/>
          <w:lang w:eastAsia="es-EC"/>
        </w:rPr>
        <w:t>o</w:t>
      </w:r>
      <w:r w:rsidRPr="00BE2B53">
        <w:rPr>
          <w:rFonts w:ascii="Avenir Book" w:eastAsia="Arial" w:hAnsi="Avenir Book"/>
          <w:sz w:val="14"/>
          <w:szCs w:val="18"/>
          <w:lang w:eastAsia="es-EC"/>
        </w:rPr>
        <w:t xml:space="preserve"> po</w:t>
      </w:r>
      <w:r>
        <w:rPr>
          <w:rFonts w:ascii="Avenir Book" w:eastAsia="Arial" w:hAnsi="Avenir Book"/>
          <w:sz w:val="14"/>
          <w:szCs w:val="18"/>
          <w:lang w:eastAsia="es-EC"/>
        </w:rPr>
        <w:t>sgradista de Imagenología por la Universidad Internacional del Ecuador, Guayaquil-Ecuador.</w:t>
      </w:r>
    </w:p>
    <w:p w14:paraId="6E2E46D6" w14:textId="77777777" w:rsidR="00EF605E" w:rsidRPr="00BE2B53" w:rsidRDefault="00EF605E" w:rsidP="00EF605E">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hyperlink r:id="rId31" w:history="1">
        <w:r w:rsidRPr="00A02147">
          <w:rPr>
            <w:rStyle w:val="Hipervnculo"/>
            <w:rFonts w:ascii="Avenir Book" w:hAnsi="Avenir Book" w:cs="Times New Roman"/>
            <w:b w:val="0"/>
            <w:sz w:val="14"/>
            <w:szCs w:val="18"/>
            <w:lang w:val="es-EC"/>
          </w:rPr>
          <w:t>medjeangallo@gmail.com</w:t>
        </w:r>
      </w:hyperlink>
    </w:p>
    <w:p w14:paraId="4F54C9E7" w14:textId="00607D54" w:rsidR="00023329" w:rsidRPr="001B4384" w:rsidRDefault="00EF605E" w:rsidP="00EF605E">
      <w:pPr>
        <w:jc w:val="both"/>
        <w:rPr>
          <w:rFonts w:ascii="Avenir Book" w:hAnsi="Avenir Book"/>
          <w:sz w:val="14"/>
          <w:szCs w:val="18"/>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10B49D1E" wp14:editId="7BFC31B5">
            <wp:extent cx="357045" cy="108000"/>
            <wp:effectExtent l="0" t="0" r="0" b="0"/>
            <wp:docPr id="2105473569" name="Imagen 210547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DA4BBC">
        <w:rPr>
          <w:lang w:val="es-EC"/>
        </w:rPr>
        <w:t xml:space="preserve"> </w:t>
      </w:r>
      <w:hyperlink r:id="rId32" w:history="1">
        <w:r w:rsidRPr="00A9223C">
          <w:rPr>
            <w:rStyle w:val="Hipervnculo"/>
            <w:rFonts w:ascii="Avenir Book" w:eastAsia="Arial" w:hAnsi="Avenir Book"/>
            <w:sz w:val="14"/>
            <w:szCs w:val="18"/>
            <w:lang w:val="es-EC"/>
          </w:rPr>
          <w:t>https://orcid.org/0000-0002-3709-3947</w:t>
        </w:r>
      </w:hyperlink>
    </w:p>
    <w:p w14:paraId="169DFA1C" w14:textId="77777777" w:rsidR="00EF605E" w:rsidRDefault="00EF605E" w:rsidP="00EF605E">
      <w:pPr>
        <w:spacing w:before="240"/>
        <w:jc w:val="both"/>
        <w:rPr>
          <w:rFonts w:ascii="Avenir Book" w:eastAsia="Arial" w:hAnsi="Avenir Book"/>
          <w:sz w:val="14"/>
          <w:szCs w:val="18"/>
          <w:lang w:eastAsia="es-EC"/>
        </w:rPr>
      </w:pPr>
      <w:r w:rsidRPr="001A29B2">
        <w:rPr>
          <w:rFonts w:ascii="Avenir Book" w:eastAsia="Arial" w:hAnsi="Avenir Book"/>
          <w:b/>
          <w:bCs/>
          <w:sz w:val="14"/>
          <w:szCs w:val="18"/>
          <w:lang w:eastAsia="es-EC"/>
        </w:rPr>
        <w:t>Stalin Santiago Celi Simbaña</w:t>
      </w:r>
      <w:r>
        <w:rPr>
          <w:rFonts w:ascii="Avenir Book" w:eastAsia="Arial" w:hAnsi="Avenir Book"/>
          <w:b/>
          <w:bCs/>
          <w:sz w:val="14"/>
          <w:szCs w:val="18"/>
          <w:lang w:eastAsia="es-EC"/>
        </w:rPr>
        <w:t xml:space="preserve">, </w:t>
      </w:r>
      <w:r>
        <w:rPr>
          <w:rFonts w:ascii="Avenir Book" w:hAnsi="Avenir Book"/>
          <w:sz w:val="14"/>
          <w:szCs w:val="18"/>
        </w:rPr>
        <w:t xml:space="preserve">Médico por la Universidad Central del Ecuador (Ecuador, 2017). </w:t>
      </w:r>
      <w:r w:rsidRPr="00BE2B53">
        <w:rPr>
          <w:rFonts w:ascii="Avenir Book" w:eastAsia="Arial" w:hAnsi="Avenir Book"/>
          <w:sz w:val="14"/>
          <w:szCs w:val="18"/>
          <w:lang w:eastAsia="es-EC"/>
        </w:rPr>
        <w:t>Médic</w:t>
      </w:r>
      <w:r>
        <w:rPr>
          <w:rFonts w:ascii="Avenir Book" w:eastAsia="Arial" w:hAnsi="Avenir Book"/>
          <w:sz w:val="14"/>
          <w:szCs w:val="18"/>
          <w:lang w:eastAsia="es-EC"/>
        </w:rPr>
        <w:t>o</w:t>
      </w:r>
      <w:r w:rsidRPr="00BE2B53">
        <w:rPr>
          <w:rFonts w:ascii="Avenir Book" w:eastAsia="Arial" w:hAnsi="Avenir Book"/>
          <w:sz w:val="14"/>
          <w:szCs w:val="18"/>
          <w:lang w:eastAsia="es-EC"/>
        </w:rPr>
        <w:t xml:space="preserve"> po</w:t>
      </w:r>
      <w:r>
        <w:rPr>
          <w:rFonts w:ascii="Avenir Book" w:eastAsia="Arial" w:hAnsi="Avenir Book"/>
          <w:sz w:val="14"/>
          <w:szCs w:val="18"/>
          <w:lang w:eastAsia="es-EC"/>
        </w:rPr>
        <w:t>sgradista de Imagenología por la Universidad Internacional del Ecuador, Guayaquil-Ecuador.</w:t>
      </w:r>
    </w:p>
    <w:p w14:paraId="4590BFF7" w14:textId="77777777" w:rsidR="00EF605E" w:rsidRPr="00BE2B53" w:rsidRDefault="00EF605E" w:rsidP="00EF605E">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hyperlink r:id="rId33" w:history="1">
        <w:r w:rsidRPr="00A02147">
          <w:rPr>
            <w:rStyle w:val="Hipervnculo"/>
            <w:rFonts w:ascii="Avenir Book" w:hAnsi="Avenir Book" w:cs="Times New Roman"/>
            <w:b w:val="0"/>
            <w:sz w:val="14"/>
            <w:szCs w:val="18"/>
            <w:lang w:val="es-EC"/>
          </w:rPr>
          <w:t>ssantiago.celi19@gmail.com</w:t>
        </w:r>
      </w:hyperlink>
    </w:p>
    <w:p w14:paraId="5D213E9F" w14:textId="77777777" w:rsidR="00EF605E" w:rsidRDefault="00EF605E" w:rsidP="00EF605E">
      <w:pPr>
        <w:pStyle w:val="Sinespaciado"/>
        <w:jc w:val="both"/>
        <w:rPr>
          <w:rFonts w:ascii="Avenir Book" w:hAnsi="Avenir Book" w:cs="Times New Roman"/>
          <w:b w:val="0"/>
          <w:sz w:val="14"/>
          <w:szCs w:val="18"/>
          <w:lang w:val="es-EC"/>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5F6C3612" wp14:editId="55634859">
            <wp:extent cx="357045" cy="108000"/>
            <wp:effectExtent l="0" t="0" r="0" b="0"/>
            <wp:docPr id="2078285612" name="Imagen 207828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DA4BBC">
        <w:rPr>
          <w:lang w:val="es-EC"/>
        </w:rPr>
        <w:t xml:space="preserve"> </w:t>
      </w:r>
      <w:hyperlink r:id="rId34" w:history="1">
        <w:r w:rsidRPr="00A9223C">
          <w:rPr>
            <w:rStyle w:val="Hipervnculo"/>
            <w:rFonts w:ascii="Avenir Book" w:hAnsi="Avenir Book" w:cs="Times New Roman"/>
            <w:b w:val="0"/>
            <w:sz w:val="14"/>
            <w:szCs w:val="18"/>
            <w:lang w:val="es-EC"/>
          </w:rPr>
          <w:t>https://orcid.org/0000-0003-2091-9295</w:t>
        </w:r>
      </w:hyperlink>
    </w:p>
    <w:p w14:paraId="103E7C4E" w14:textId="67CCBCC1" w:rsidR="00EF605E" w:rsidRPr="006A40F5" w:rsidRDefault="00EF605E" w:rsidP="009A584A">
      <w:pPr>
        <w:pStyle w:val="Sinespaciado"/>
        <w:jc w:val="both"/>
        <w:rPr>
          <w:rFonts w:ascii="Avenir Book" w:hAnsi="Avenir Book" w:cs="Times New Roman"/>
          <w:b w:val="0"/>
          <w:sz w:val="14"/>
          <w:szCs w:val="18"/>
          <w:lang w:val="es-EC"/>
        </w:rPr>
        <w:sectPr w:rsidR="00EF605E" w:rsidRPr="006A40F5" w:rsidSect="00783372">
          <w:type w:val="continuous"/>
          <w:pgSz w:w="12240" w:h="15840"/>
          <w:pgMar w:top="1417" w:right="900" w:bottom="1417" w:left="851" w:header="720" w:footer="720" w:gutter="0"/>
          <w:pgNumType w:start="62"/>
          <w:cols w:num="2" w:space="720"/>
          <w:docGrid w:linePitch="360"/>
        </w:sectPr>
      </w:pPr>
    </w:p>
    <w:p w14:paraId="35C6DB8C" w14:textId="77777777" w:rsidR="00A43F6B" w:rsidRDefault="00A43F6B" w:rsidP="00531C93">
      <w:pPr>
        <w:pStyle w:val="Prrafodelista"/>
        <w:rPr>
          <w:b/>
          <w:bCs w:val="0"/>
          <w:sz w:val="32"/>
          <w:szCs w:val="32"/>
        </w:rPr>
      </w:pPr>
      <w:bookmarkStart w:id="8" w:name="_Referencias_1"/>
      <w:bookmarkEnd w:id="8"/>
    </w:p>
    <w:p w14:paraId="08040B2D" w14:textId="77777777" w:rsidR="00AF139E" w:rsidRDefault="00AF139E" w:rsidP="00531C93">
      <w:pPr>
        <w:pStyle w:val="Prrafodelista"/>
        <w:rPr>
          <w:b/>
          <w:bCs w:val="0"/>
          <w:sz w:val="32"/>
          <w:szCs w:val="32"/>
        </w:rPr>
      </w:pPr>
    </w:p>
    <w:p w14:paraId="4ED2B165" w14:textId="77777777" w:rsidR="00AF139E" w:rsidRDefault="00AF139E" w:rsidP="00531C93">
      <w:pPr>
        <w:pStyle w:val="Prrafodelista"/>
        <w:rPr>
          <w:b/>
          <w:bCs w:val="0"/>
          <w:sz w:val="32"/>
          <w:szCs w:val="32"/>
        </w:rPr>
      </w:pPr>
    </w:p>
    <w:p w14:paraId="1BC4ECF5" w14:textId="77777777" w:rsidR="00AF139E" w:rsidRDefault="00AF139E" w:rsidP="00531C93">
      <w:pPr>
        <w:pStyle w:val="Prrafodelista"/>
        <w:rPr>
          <w:b/>
          <w:bCs w:val="0"/>
          <w:sz w:val="32"/>
          <w:szCs w:val="32"/>
        </w:rPr>
      </w:pPr>
    </w:p>
    <w:p w14:paraId="19F7DCB2" w14:textId="77777777" w:rsidR="00AF139E" w:rsidRDefault="00AF139E" w:rsidP="00531C93">
      <w:pPr>
        <w:pStyle w:val="Prrafodelista"/>
        <w:rPr>
          <w:b/>
          <w:bCs w:val="0"/>
          <w:sz w:val="32"/>
          <w:szCs w:val="32"/>
        </w:rPr>
      </w:pPr>
    </w:p>
    <w:p w14:paraId="3EC1BDB6" w14:textId="7EC39A29" w:rsidR="00346843" w:rsidRPr="004434A5" w:rsidRDefault="00346843" w:rsidP="00531C93">
      <w:pPr>
        <w:pStyle w:val="Prrafodelista"/>
        <w:rPr>
          <w:b/>
          <w:bCs w:val="0"/>
          <w:sz w:val="32"/>
          <w:szCs w:val="32"/>
        </w:rPr>
      </w:pPr>
      <w:r w:rsidRPr="004434A5">
        <w:rPr>
          <w:b/>
          <w:bCs w:val="0"/>
          <w:sz w:val="32"/>
          <w:szCs w:val="32"/>
        </w:rPr>
        <w:t>Nota del Editor</w:t>
      </w:r>
    </w:p>
    <w:p w14:paraId="2997C669" w14:textId="474264F8"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5B593DE2"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4150FF">
        <w:rPr>
          <w:lang w:val="es-ES_tradnl" w:eastAsia="es-EC"/>
        </w:rPr>
        <w:t>Febrero</w:t>
      </w:r>
      <w:r w:rsidR="00F938F2">
        <w:rPr>
          <w:lang w:val="es-ES_tradnl" w:eastAsia="es-EC"/>
        </w:rPr>
        <w:t xml:space="preserve"> </w:t>
      </w:r>
      <w:r w:rsidR="004150FF">
        <w:rPr>
          <w:lang w:val="es-ES_tradnl" w:eastAsia="es-EC"/>
        </w:rPr>
        <w:t>1</w:t>
      </w:r>
      <w:r w:rsidR="00F938F2">
        <w:rPr>
          <w:lang w:val="es-ES_tradnl" w:eastAsia="es-EC"/>
        </w:rPr>
        <w:t>8</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3F622CCF"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F938F2">
        <w:rPr>
          <w:lang w:val="es-ES_tradnl" w:eastAsia="es-EC"/>
        </w:rPr>
        <w:t>Ma</w:t>
      </w:r>
      <w:r w:rsidR="00136266">
        <w:rPr>
          <w:lang w:val="es-ES_tradnl" w:eastAsia="es-EC"/>
        </w:rPr>
        <w:t>yo 8</w:t>
      </w:r>
      <w:r w:rsidRPr="00914365">
        <w:rPr>
          <w:lang w:val="es-ES_tradnl" w:eastAsia="es-EC"/>
        </w:rPr>
        <w:t>, 202</w:t>
      </w:r>
      <w:r w:rsidR="00555356">
        <w:rPr>
          <w:lang w:val="es-ES_tradnl" w:eastAsia="es-EC"/>
        </w:rPr>
        <w:t>5</w:t>
      </w:r>
      <w:r w:rsidR="004434A5" w:rsidRPr="00914365">
        <w:rPr>
          <w:lang w:val="es-ES_tradnl" w:eastAsia="es-EC"/>
        </w:rPr>
        <w:t>.</w:t>
      </w:r>
    </w:p>
    <w:p w14:paraId="54B727BF" w14:textId="44C77874"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F938F2">
        <w:rPr>
          <w:lang w:val="es-ES_tradnl" w:eastAsia="es-EC"/>
        </w:rPr>
        <w:t>Ma</w:t>
      </w:r>
      <w:r w:rsidR="00136266">
        <w:rPr>
          <w:lang w:val="es-ES_tradnl" w:eastAsia="es-EC"/>
        </w:rPr>
        <w:t>yo</w:t>
      </w:r>
      <w:r w:rsidR="00224780">
        <w:rPr>
          <w:lang w:val="es-ES_tradnl" w:eastAsia="es-EC"/>
        </w:rPr>
        <w:t xml:space="preserve"> </w:t>
      </w:r>
      <w:r w:rsidR="00136266">
        <w:rPr>
          <w:lang w:val="es-ES_tradnl" w:eastAsia="es-EC"/>
        </w:rPr>
        <w:t>8</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27E531AC"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02F7E27D" w:rsidR="00E17A76" w:rsidRPr="00914365" w:rsidRDefault="00E17A76" w:rsidP="00531C93">
      <w:pPr>
        <w:pStyle w:val="Prrafodelista"/>
        <w:rPr>
          <w:lang w:val="es-ES_tradnl" w:eastAsia="es-EC"/>
        </w:rPr>
      </w:pPr>
    </w:p>
    <w:p w14:paraId="6AA26435" w14:textId="2D9DECFC"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3FE2DBF9" w:rsidR="00E17A76" w:rsidRPr="00914365" w:rsidRDefault="0073273D" w:rsidP="00D0530E">
      <w:pPr>
        <w:pStyle w:val="Prrafodelista"/>
        <w:rPr>
          <w:lang w:val="es-ES_tradnl"/>
        </w:rPr>
      </w:pPr>
      <w:r w:rsidRPr="0073273D">
        <w:rPr>
          <w:lang w:val="es-ES_tradnl"/>
        </w:rPr>
        <w:t xml:space="preserve">Valle </w:t>
      </w:r>
      <w:r>
        <w:rPr>
          <w:lang w:val="es-ES_tradnl"/>
        </w:rPr>
        <w:t>C</w:t>
      </w:r>
      <w:r w:rsidRPr="0073273D">
        <w:rPr>
          <w:lang w:val="es-ES_tradnl"/>
        </w:rPr>
        <w:t xml:space="preserve">, Pinto </w:t>
      </w:r>
      <w:r>
        <w:rPr>
          <w:lang w:val="es-ES_tradnl"/>
        </w:rPr>
        <w:t xml:space="preserve">Y, </w:t>
      </w:r>
      <w:r w:rsidRPr="0073273D">
        <w:rPr>
          <w:lang w:val="es-ES_tradnl"/>
        </w:rPr>
        <w:t xml:space="preserve">González P, Navas </w:t>
      </w:r>
      <w:r>
        <w:rPr>
          <w:lang w:val="es-ES_tradnl"/>
        </w:rPr>
        <w:t xml:space="preserve">C, </w:t>
      </w:r>
      <w:r w:rsidRPr="0073273D">
        <w:rPr>
          <w:lang w:val="es-ES_tradnl"/>
        </w:rPr>
        <w:t xml:space="preserve">Galló </w:t>
      </w:r>
      <w:r>
        <w:rPr>
          <w:lang w:val="es-ES_tradnl"/>
        </w:rPr>
        <w:t xml:space="preserve">J, </w:t>
      </w:r>
      <w:r w:rsidRPr="0073273D">
        <w:rPr>
          <w:lang w:val="es-ES_tradnl"/>
        </w:rPr>
        <w:t>Celi S</w:t>
      </w:r>
      <w:r w:rsidR="00555356">
        <w:rPr>
          <w:lang w:val="es-ES_tradnl"/>
        </w:rPr>
        <w:t>.</w:t>
      </w:r>
      <w:r w:rsidR="00224780">
        <w:rPr>
          <w:lang w:val="es-ES_tradnl" w:eastAsia="es-EC"/>
        </w:rPr>
        <w:t xml:space="preserve"> </w:t>
      </w:r>
      <w:r w:rsidRPr="0073273D">
        <w:rPr>
          <w:lang w:val="es-ES_tradnl" w:eastAsia="es-EC"/>
        </w:rPr>
        <w:t>Hallazgos en la angiotomografía cerebral. Un estudio observacional de centro único</w:t>
      </w:r>
      <w:r w:rsidR="002E38C4" w:rsidRPr="00914365">
        <w:rPr>
          <w:lang w:val="es-ES_tradnl" w:eastAsia="es-EC"/>
        </w:rPr>
        <w:t>.</w:t>
      </w:r>
      <w:r w:rsidR="002E4C47" w:rsidRPr="00914365">
        <w:rPr>
          <w:lang w:val="es-ES_tradnl" w:eastAsia="es-EC"/>
        </w:rPr>
        <w:t xml:space="preserve">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555356">
        <w:rPr>
          <w:lang w:val="es-ES_tradnl" w:eastAsia="es-EC"/>
        </w:rPr>
        <w:t>1</w:t>
      </w:r>
      <w:r w:rsidR="00E17A76" w:rsidRPr="00914365">
        <w:rPr>
          <w:lang w:val="es-ES_tradnl" w:eastAsia="es-EC"/>
        </w:rPr>
        <w:t>):</w:t>
      </w:r>
      <w:r w:rsidR="00783372">
        <w:rPr>
          <w:lang w:val="es-ES_tradnl" w:eastAsia="es-EC"/>
        </w:rPr>
        <w:t>49</w:t>
      </w:r>
      <w:r w:rsidR="00A83C01" w:rsidRPr="00914365">
        <w:rPr>
          <w:lang w:val="es-ES_tradnl" w:eastAsia="es-EC"/>
        </w:rPr>
        <w:t>-</w:t>
      </w:r>
      <w:r w:rsidR="00783372">
        <w:rPr>
          <w:lang w:val="es-ES_tradnl" w:eastAsia="es-EC"/>
        </w:rPr>
        <w:t>63</w:t>
      </w:r>
      <w:r w:rsidR="002E4C47" w:rsidRPr="00914365">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7DDFFB25"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r w:rsidR="0073273D" w:rsidRPr="0073273D">
        <w:rPr>
          <w:lang w:val="es-ES_tradnl"/>
        </w:rPr>
        <w:t>Carlos Jacinto Valle Ochoa, Yoel Enrique Pinto Mejía, Paola González Pazmiño, Carmen Matilde Navas Palma, Jean Carlos Galló Valverde, Stalin Santiago Celi Simbaña</w:t>
      </w:r>
      <w:r w:rsidR="002E4C47" w:rsidRPr="00914365">
        <w:rPr>
          <w:lang w:val="es-ES_tradnl"/>
        </w:rPr>
        <w:t xml:space="preserve">. </w:t>
      </w:r>
      <w:r w:rsidRPr="00914365">
        <w:rPr>
          <w:lang w:val="es-ES_tradnl"/>
        </w:rPr>
        <w:t xml:space="preserve">This article is distributed under the terms of the </w:t>
      </w:r>
      <w:hyperlink r:id="rId36" w:history="1">
        <w:r w:rsidRPr="00914365">
          <w:rPr>
            <w:rStyle w:val="Hipervnculo"/>
            <w:rFonts w:ascii="Cordia New" w:eastAsia="Dotum" w:hAnsi="Cordia New" w:cs="Cordia New"/>
            <w:sz w:val="24"/>
            <w:szCs w:val="32"/>
            <w:lang w:val="es-ES_tradnl"/>
          </w:rPr>
          <w:t>Creative Commons CC BY-NC-SA 4.0 Attribution License</w:t>
        </w:r>
      </w:hyperlink>
      <w:r w:rsidRPr="00914365">
        <w:rPr>
          <w:sz w:val="28"/>
          <w:szCs w:val="40"/>
          <w:lang w:val="es-ES_tradnl"/>
        </w:rPr>
        <w:t xml:space="preserve">, </w:t>
      </w:r>
      <w:r w:rsidRPr="00914365">
        <w:rPr>
          <w:lang w:val="es-ES_tradnl"/>
        </w:rPr>
        <w:t>which permits non-commercial use and redistribution provided the source and the original author is cited.</w:t>
      </w:r>
    </w:p>
    <w:p w14:paraId="59E8B4AF" w14:textId="77777777" w:rsidR="00BE1798" w:rsidRPr="00914365" w:rsidRDefault="00BE1798" w:rsidP="00531C93">
      <w:pPr>
        <w:pStyle w:val="Prrafodelista"/>
        <w:rPr>
          <w:lang w:val="es-ES_tradnl"/>
        </w:rPr>
      </w:pPr>
    </w:p>
    <w:p w14:paraId="7846DF4A" w14:textId="00FBE981" w:rsidR="008054FD" w:rsidRPr="00914365" w:rsidRDefault="008054FD" w:rsidP="00531C93">
      <w:pPr>
        <w:pStyle w:val="Prrafodelista"/>
        <w:rPr>
          <w:rFonts w:eastAsia="Dotum" w:cs="Cordia New"/>
          <w:lang w:val="es-ES_tradnl"/>
        </w:rPr>
      </w:pPr>
      <w:r w:rsidRPr="00914365">
        <w:rPr>
          <w:b/>
          <w:bCs w:val="0"/>
          <w:sz w:val="32"/>
          <w:szCs w:val="32"/>
          <w:lang w:val="es-ES_tradnl"/>
        </w:rPr>
        <w:t>Correspondencia:</w:t>
      </w:r>
      <w:r w:rsidR="00BE1798" w:rsidRPr="00914365">
        <w:rPr>
          <w:rFonts w:eastAsia="Dotum" w:cs="Cordia New"/>
          <w:lang w:val="es-ES_tradnl"/>
        </w:rPr>
        <w:t xml:space="preserve"> </w:t>
      </w:r>
      <w:r w:rsidR="0073273D" w:rsidRPr="0073273D">
        <w:rPr>
          <w:lang w:val="es-ES_tradnl"/>
        </w:rPr>
        <w:t>Carlos Jacinto Valle Ochoa</w:t>
      </w:r>
      <w:r w:rsidR="0062350B" w:rsidRPr="0062350B">
        <w:rPr>
          <w:lang w:val="es-ES_tradnl"/>
        </w:rPr>
        <w:t>.</w:t>
      </w:r>
      <w:r w:rsidR="00555356">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hyperlink r:id="rId37" w:history="1">
        <w:r w:rsidR="0073273D" w:rsidRPr="0073273D">
          <w:rPr>
            <w:rStyle w:val="Hipervnculo"/>
            <w:rFonts w:ascii="Avenir Book" w:hAnsi="Avenir Book"/>
            <w:sz w:val="14"/>
            <w:szCs w:val="18"/>
            <w:lang w:val="es-EC" w:eastAsia="es-EC"/>
          </w:rPr>
          <w:t>drcvalleo@hotmail.com</w:t>
        </w:r>
      </w:hyperlink>
    </w:p>
    <w:p w14:paraId="149A6256" w14:textId="631A1352" w:rsidR="0062350B" w:rsidRPr="0062350B" w:rsidRDefault="0062350B" w:rsidP="0062350B">
      <w:pPr>
        <w:pStyle w:val="Prrafodelista"/>
        <w:rPr>
          <w:lang w:val="es-ES_tradnl"/>
        </w:rPr>
      </w:pPr>
      <w:r w:rsidRPr="0062350B">
        <w:rPr>
          <w:lang w:val="es-ES_tradnl"/>
        </w:rPr>
        <w:t>Dirección:</w:t>
      </w:r>
      <w:r w:rsidR="00D0530E">
        <w:rPr>
          <w:lang w:val="es-ES_tradnl"/>
        </w:rPr>
        <w:t xml:space="preserve"> </w:t>
      </w:r>
      <w:r w:rsidR="0073273D" w:rsidRPr="0073273D">
        <w:rPr>
          <w:lang w:val="es-ES_tradnl"/>
        </w:rPr>
        <w:t>Idelfonso Coronel y Mendez 2301, Guayaquil 090101</w:t>
      </w:r>
      <w:r w:rsidR="00411438">
        <w:rPr>
          <w:lang w:val="es-ES_tradnl"/>
        </w:rPr>
        <w:t>,</w:t>
      </w:r>
      <w:r w:rsidR="00D0530E" w:rsidRPr="00D0530E">
        <w:rPr>
          <w:lang w:val="es-ES_tradnl"/>
        </w:rPr>
        <w:t xml:space="preserve"> Guayas, </w:t>
      </w:r>
      <w:r w:rsidRPr="0062350B">
        <w:rPr>
          <w:lang w:val="es-ES_tradnl"/>
        </w:rPr>
        <w:t>Ecuador.</w:t>
      </w:r>
      <w:r w:rsidR="0073273D">
        <w:rPr>
          <w:lang w:val="es-ES_tradnl"/>
        </w:rPr>
        <w:t xml:space="preserve"> Servicio de </w:t>
      </w:r>
      <w:r w:rsidR="007E3EFE">
        <w:rPr>
          <w:lang w:val="es-ES_tradnl"/>
        </w:rPr>
        <w:t>Imagenología, Hospital Alcívar.</w:t>
      </w:r>
    </w:p>
    <w:p w14:paraId="17EA9749" w14:textId="15CFC812" w:rsidR="00694EA6" w:rsidRPr="00555356" w:rsidRDefault="0062350B" w:rsidP="0062350B">
      <w:pPr>
        <w:pStyle w:val="Prrafodelista"/>
        <w:rPr>
          <w:lang w:val="es-ES_tradnl"/>
        </w:rPr>
      </w:pP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7E3EFE" w:rsidRPr="007E3EFE">
        <w:rPr>
          <w:lang w:val="es-ES_tradnl"/>
        </w:rPr>
        <w:t>(</w:t>
      </w:r>
      <w:r w:rsidR="007E3EFE">
        <w:rPr>
          <w:lang w:val="es-ES_tradnl"/>
        </w:rPr>
        <w:t>0</w:t>
      </w:r>
      <w:r w:rsidR="007E3EFE" w:rsidRPr="007E3EFE">
        <w:rPr>
          <w:lang w:val="es-ES_tradnl"/>
        </w:rPr>
        <w:t>4) 3720100</w:t>
      </w:r>
      <w:r w:rsidR="00555356">
        <w:rPr>
          <w:lang w:val="es-ES_tradnl"/>
        </w:rPr>
        <w:t>.</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0925" w14:textId="77777777" w:rsidR="00D421B1" w:rsidRDefault="00D421B1" w:rsidP="00B25836">
      <w:r>
        <w:separator/>
      </w:r>
    </w:p>
  </w:endnote>
  <w:endnote w:type="continuationSeparator" w:id="0">
    <w:p w14:paraId="1F8D3CCC" w14:textId="77777777" w:rsidR="00D421B1" w:rsidRDefault="00D421B1"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BA90" w14:textId="77777777" w:rsidR="00935D7A" w:rsidRDefault="00935D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03CDDBA2"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B9F9"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88522C">
              <w:rPr>
                <w:rFonts w:ascii="Avenir Book" w:hAnsi="Avenir Book"/>
                <w:color w:val="17365D" w:themeColor="text2" w:themeShade="BF"/>
                <w:sz w:val="16"/>
                <w:szCs w:val="24"/>
              </w:rPr>
              <w:t>1</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6D7D2"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5DEC96F5"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hyperlink r:id="rId1" w:history="1">
      <w:r w:rsidR="00EB5CD4" w:rsidRPr="007619E7">
        <w:rPr>
          <w:rStyle w:val="Hipervnculo"/>
          <w:rFonts w:ascii="Avenir Book" w:hAnsi="Avenir Book"/>
          <w:sz w:val="16"/>
        </w:rPr>
        <w:t>http://doi.org/10.61284/231</w:t>
      </w:r>
    </w:hyperlink>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C054C4">
      <w:rPr>
        <w:rFonts w:ascii="Avenir Book" w:hAnsi="Avenir Book"/>
        <w:color w:val="17365D" w:themeColor="text2" w:themeShade="BF"/>
        <w:sz w:val="16"/>
      </w:rPr>
      <w:t>1</w:t>
    </w:r>
    <w:r w:rsidR="00973B83" w:rsidRPr="00FE29F6">
      <w:rPr>
        <w:rFonts w:ascii="Avenir Book" w:hAnsi="Avenir Book"/>
        <w:color w:val="17365D" w:themeColor="text2" w:themeShade="BF"/>
        <w:sz w:val="16"/>
      </w:rPr>
      <w:t>)</w:t>
    </w:r>
    <w:r w:rsidR="00783372">
      <w:rPr>
        <w:rFonts w:ascii="Avenir Book" w:hAnsi="Avenir Book"/>
        <w:color w:val="17365D" w:themeColor="text2" w:themeShade="BF"/>
        <w:sz w:val="16"/>
      </w:rPr>
      <w:t>:49</w:t>
    </w:r>
    <w:r w:rsidR="009371CF">
      <w:rPr>
        <w:rFonts w:ascii="Avenir Book" w:hAnsi="Avenir Book"/>
        <w:color w:val="17365D" w:themeColor="text2" w:themeShade="BF"/>
        <w:sz w:val="16"/>
      </w:rPr>
      <w:t>-</w:t>
    </w:r>
    <w:r w:rsidR="00783372">
      <w:rPr>
        <w:rFonts w:ascii="Avenir Book" w:hAnsi="Avenir Book"/>
        <w:color w:val="17365D" w:themeColor="text2" w:themeShade="BF"/>
        <w:sz w:val="16"/>
      </w:rPr>
      <w:t>63</w:t>
    </w:r>
    <w:r w:rsidR="00973B83" w:rsidRPr="00FE29F6">
      <w:rPr>
        <w:rFonts w:ascii="Avenir Book" w:hAnsi="Avenir Book"/>
        <w:color w:val="17365D" w:themeColor="text2" w:themeShade="BF"/>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1D41" w14:textId="77777777" w:rsidR="00D421B1" w:rsidRDefault="00D421B1" w:rsidP="00B25836">
      <w:r>
        <w:separator/>
      </w:r>
    </w:p>
  </w:footnote>
  <w:footnote w:type="continuationSeparator" w:id="0">
    <w:p w14:paraId="0AA07571" w14:textId="77777777" w:rsidR="00D421B1" w:rsidRDefault="00D421B1"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4B" w14:textId="77777777" w:rsidR="00935D7A" w:rsidRDefault="00935D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426EA587"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379AE"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EB5CD4">
      <w:rPr>
        <w:rFonts w:ascii="Century Gothic" w:eastAsia="Arial" w:hAnsi="Century Gothic"/>
        <w:color w:val="000000" w:themeColor="text1"/>
        <w:w w:val="98"/>
        <w:sz w:val="20"/>
      </w:rPr>
      <w:t>31</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EB5CD4">
      <w:rPr>
        <w:rFonts w:ascii="Avenir Book" w:eastAsia="Arial" w:hAnsi="Avenir Book"/>
        <w:color w:val="16A0DA"/>
        <w:sz w:val="18"/>
      </w:rPr>
      <w:t xml:space="preserve">Lesiones </w:t>
    </w:r>
    <w:proofErr w:type="spellStart"/>
    <w:r w:rsidR="00EB5CD4">
      <w:rPr>
        <w:rFonts w:ascii="Avenir Book" w:eastAsia="Arial" w:hAnsi="Avenir Book"/>
        <w:color w:val="16A0DA"/>
        <w:sz w:val="18"/>
      </w:rPr>
      <w:t>angiotomográficas</w:t>
    </w:r>
    <w:proofErr w:type="spellEnd"/>
    <w:r w:rsidR="00EB5CD4">
      <w:rPr>
        <w:rFonts w:ascii="Avenir Book" w:eastAsia="Arial" w:hAnsi="Avenir Book"/>
        <w:color w:val="16A0DA"/>
        <w:sz w:val="18"/>
      </w:rPr>
      <w:t xml:space="preserve"> cerebrales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EB5CD4">
      <w:rPr>
        <w:rFonts w:ascii="Avenir Book" w:eastAsia="Arial" w:hAnsi="Avenir Book"/>
        <w:color w:val="16A0DA"/>
        <w:sz w:val="18"/>
      </w:rPr>
      <w:t>Imagenología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6DD657D1" w:rsidR="00973B83" w:rsidRPr="00935D7A" w:rsidRDefault="00876068" w:rsidP="00876068">
    <w:pPr>
      <w:spacing w:before="240" w:line="0" w:lineRule="atLeast"/>
      <w:rPr>
        <w:rFonts w:ascii="Avenir Book" w:hAnsi="Avenir Book" w:cs="Cordia New"/>
        <w:b/>
        <w:noProof/>
        <w:lang w:val="es-EC" w:eastAsia="es-EC"/>
      </w:rPr>
    </w:pPr>
    <w:r w:rsidRPr="00935D7A">
      <w:rPr>
        <w:rFonts w:ascii="Avenir Book" w:eastAsia="Adobe Fan Heiti Std B" w:hAnsi="Avenir Book" w:cs="Cordia New"/>
        <w:b/>
        <w:noProof/>
        <w:lang w:val="es-EC" w:eastAsia="es-EC"/>
      </w:rPr>
      <w:t>ACTAS MÉDICAS (ECUADOR)</w:t>
    </w:r>
    <w:r w:rsidR="00973B83" w:rsidRPr="00935D7A">
      <w:rPr>
        <w:rFonts w:ascii="Avenir Book" w:hAnsi="Avenir Book" w:cs="Cordia New"/>
        <w:b/>
        <w:noProof/>
        <w:lang w:val="es-EC" w:eastAsia="es-EC"/>
      </w:rPr>
      <w:t xml:space="preserve"> </w:t>
    </w:r>
    <w:r w:rsidR="00973B83" w:rsidRPr="00935D7A">
      <w:rPr>
        <w:rFonts w:ascii="Avenir Book" w:hAnsi="Avenir Book" w:cs="Cordia New"/>
        <w:b/>
        <w:noProof/>
        <w:lang w:val="es-EC" w:eastAsia="es-EC"/>
      </w:rPr>
      <w:tab/>
    </w:r>
    <w:r w:rsidR="00973B83" w:rsidRPr="00935D7A">
      <w:rPr>
        <w:rFonts w:ascii="Avenir Book" w:hAnsi="Avenir Book" w:cs="Cordia New"/>
        <w:b/>
        <w:noProof/>
        <w:lang w:val="es-EC" w:eastAsia="es-EC"/>
      </w:rPr>
      <w:tab/>
    </w:r>
    <w:r w:rsidR="00F11C97" w:rsidRPr="00935D7A">
      <w:rPr>
        <w:rFonts w:ascii="Avenir Book" w:hAnsi="Avenir Book" w:cs="Cordia New"/>
        <w:b/>
        <w:noProof/>
        <w:lang w:val="es-EC" w:eastAsia="es-EC"/>
      </w:rPr>
      <w:t xml:space="preserve">                           ARTÍCULO ORIGINAL</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9EB1"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B5B2D"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6"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7"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8"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05F4662"/>
    <w:multiLevelType w:val="hybridMultilevel"/>
    <w:tmpl w:val="ABF68BEE"/>
    <w:lvl w:ilvl="0" w:tplc="25B29D0E">
      <w:start w:val="1"/>
      <w:numFmt w:val="upperLetter"/>
      <w:lvlText w:val="%1."/>
      <w:lvlJc w:val="left"/>
      <w:pPr>
        <w:ind w:left="720" w:hanging="360"/>
      </w:pPr>
      <w:rPr>
        <w:rFonts w:hint="default"/>
        <w:color w:val="25495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868C8"/>
    <w:multiLevelType w:val="hybridMultilevel"/>
    <w:tmpl w:val="5C3006BC"/>
    <w:lvl w:ilvl="0" w:tplc="8B7A2A20">
      <w:start w:val="1"/>
      <w:numFmt w:val="upperLetter"/>
      <w:lvlText w:val="%1."/>
      <w:lvlJc w:val="left"/>
      <w:pPr>
        <w:ind w:left="420" w:hanging="360"/>
      </w:pPr>
      <w:rPr>
        <w:rFonts w:hint="default"/>
        <w:color w:val="25495F"/>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7"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9"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9"/>
  </w:num>
  <w:num w:numId="2" w16cid:durableId="1461723090">
    <w:abstractNumId w:val="7"/>
  </w:num>
  <w:num w:numId="3" w16cid:durableId="583295916">
    <w:abstractNumId w:val="17"/>
  </w:num>
  <w:num w:numId="4" w16cid:durableId="942810493">
    <w:abstractNumId w:val="13"/>
  </w:num>
  <w:num w:numId="5" w16cid:durableId="72552730">
    <w:abstractNumId w:val="0"/>
  </w:num>
  <w:num w:numId="6" w16cid:durableId="709577029">
    <w:abstractNumId w:val="12"/>
  </w:num>
  <w:num w:numId="7" w16cid:durableId="1563449105">
    <w:abstractNumId w:val="3"/>
  </w:num>
  <w:num w:numId="8" w16cid:durableId="305549614">
    <w:abstractNumId w:val="15"/>
  </w:num>
  <w:num w:numId="9" w16cid:durableId="1460564925">
    <w:abstractNumId w:val="6"/>
  </w:num>
  <w:num w:numId="10" w16cid:durableId="2018605944">
    <w:abstractNumId w:val="9"/>
  </w:num>
  <w:num w:numId="11" w16cid:durableId="1536430668">
    <w:abstractNumId w:val="11"/>
  </w:num>
  <w:num w:numId="12" w16cid:durableId="703410194">
    <w:abstractNumId w:val="18"/>
  </w:num>
  <w:num w:numId="13" w16cid:durableId="814680020">
    <w:abstractNumId w:val="1"/>
  </w:num>
  <w:num w:numId="14" w16cid:durableId="67844575">
    <w:abstractNumId w:val="8"/>
  </w:num>
  <w:num w:numId="15" w16cid:durableId="882788252">
    <w:abstractNumId w:val="4"/>
  </w:num>
  <w:num w:numId="16" w16cid:durableId="1152329182">
    <w:abstractNumId w:val="2"/>
  </w:num>
  <w:num w:numId="17" w16cid:durableId="1914006534">
    <w:abstractNumId w:val="16"/>
  </w:num>
  <w:num w:numId="18" w16cid:durableId="1417823325">
    <w:abstractNumId w:val="5"/>
  </w:num>
  <w:num w:numId="19" w16cid:durableId="1846703800">
    <w:abstractNumId w:val="14"/>
  </w:num>
  <w:num w:numId="20" w16cid:durableId="12631438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07778"/>
    <w:rsid w:val="00010E90"/>
    <w:rsid w:val="000121EA"/>
    <w:rsid w:val="000126DC"/>
    <w:rsid w:val="00012AC0"/>
    <w:rsid w:val="00013C73"/>
    <w:rsid w:val="00016847"/>
    <w:rsid w:val="000169AB"/>
    <w:rsid w:val="00017FCD"/>
    <w:rsid w:val="000206DD"/>
    <w:rsid w:val="00020A62"/>
    <w:rsid w:val="00021631"/>
    <w:rsid w:val="00021934"/>
    <w:rsid w:val="000225AB"/>
    <w:rsid w:val="000230E4"/>
    <w:rsid w:val="00023329"/>
    <w:rsid w:val="00026F73"/>
    <w:rsid w:val="00030770"/>
    <w:rsid w:val="00031057"/>
    <w:rsid w:val="00031C96"/>
    <w:rsid w:val="00032035"/>
    <w:rsid w:val="0003277D"/>
    <w:rsid w:val="00034650"/>
    <w:rsid w:val="0003625A"/>
    <w:rsid w:val="000362F8"/>
    <w:rsid w:val="000373DE"/>
    <w:rsid w:val="000379C9"/>
    <w:rsid w:val="00037D6A"/>
    <w:rsid w:val="000419D6"/>
    <w:rsid w:val="000425E5"/>
    <w:rsid w:val="0004286C"/>
    <w:rsid w:val="0004321C"/>
    <w:rsid w:val="000432AF"/>
    <w:rsid w:val="0004331E"/>
    <w:rsid w:val="00043597"/>
    <w:rsid w:val="00044208"/>
    <w:rsid w:val="000448EE"/>
    <w:rsid w:val="00046983"/>
    <w:rsid w:val="0004753E"/>
    <w:rsid w:val="00050D9B"/>
    <w:rsid w:val="00052354"/>
    <w:rsid w:val="00054947"/>
    <w:rsid w:val="00054EA6"/>
    <w:rsid w:val="00055806"/>
    <w:rsid w:val="00055E07"/>
    <w:rsid w:val="0005604D"/>
    <w:rsid w:val="0005708E"/>
    <w:rsid w:val="00060E3B"/>
    <w:rsid w:val="00062181"/>
    <w:rsid w:val="0006231E"/>
    <w:rsid w:val="00062BA0"/>
    <w:rsid w:val="00063F39"/>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47A8"/>
    <w:rsid w:val="00074FC9"/>
    <w:rsid w:val="00075974"/>
    <w:rsid w:val="000764D8"/>
    <w:rsid w:val="00077EFA"/>
    <w:rsid w:val="00077FEA"/>
    <w:rsid w:val="0008081F"/>
    <w:rsid w:val="000846CE"/>
    <w:rsid w:val="00085AEA"/>
    <w:rsid w:val="00090340"/>
    <w:rsid w:val="00091F5F"/>
    <w:rsid w:val="00092F21"/>
    <w:rsid w:val="00094439"/>
    <w:rsid w:val="000951E6"/>
    <w:rsid w:val="00096AE5"/>
    <w:rsid w:val="00096DF6"/>
    <w:rsid w:val="00097E54"/>
    <w:rsid w:val="000A022F"/>
    <w:rsid w:val="000A0C23"/>
    <w:rsid w:val="000A0F26"/>
    <w:rsid w:val="000A1563"/>
    <w:rsid w:val="000A2DF1"/>
    <w:rsid w:val="000A35A0"/>
    <w:rsid w:val="000A5282"/>
    <w:rsid w:val="000A5EE9"/>
    <w:rsid w:val="000A77EA"/>
    <w:rsid w:val="000B06EA"/>
    <w:rsid w:val="000B1070"/>
    <w:rsid w:val="000B1702"/>
    <w:rsid w:val="000B17B4"/>
    <w:rsid w:val="000B2012"/>
    <w:rsid w:val="000B2A86"/>
    <w:rsid w:val="000B5CC3"/>
    <w:rsid w:val="000B5E69"/>
    <w:rsid w:val="000B6417"/>
    <w:rsid w:val="000B6C31"/>
    <w:rsid w:val="000B747B"/>
    <w:rsid w:val="000C0310"/>
    <w:rsid w:val="000C1A89"/>
    <w:rsid w:val="000C2CDA"/>
    <w:rsid w:val="000C440B"/>
    <w:rsid w:val="000C502E"/>
    <w:rsid w:val="000C5247"/>
    <w:rsid w:val="000C6EE7"/>
    <w:rsid w:val="000C7578"/>
    <w:rsid w:val="000C7E69"/>
    <w:rsid w:val="000D1834"/>
    <w:rsid w:val="000D21CE"/>
    <w:rsid w:val="000D25BD"/>
    <w:rsid w:val="000D2E56"/>
    <w:rsid w:val="000D3EB0"/>
    <w:rsid w:val="000D5699"/>
    <w:rsid w:val="000D66FA"/>
    <w:rsid w:val="000D68CF"/>
    <w:rsid w:val="000D776A"/>
    <w:rsid w:val="000D78CD"/>
    <w:rsid w:val="000E0186"/>
    <w:rsid w:val="000E07A0"/>
    <w:rsid w:val="000E0AE9"/>
    <w:rsid w:val="000E0AF6"/>
    <w:rsid w:val="000E0E0C"/>
    <w:rsid w:val="000E0FB0"/>
    <w:rsid w:val="000E28D1"/>
    <w:rsid w:val="000E2A18"/>
    <w:rsid w:val="000E3102"/>
    <w:rsid w:val="000E37D0"/>
    <w:rsid w:val="000E3911"/>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3253"/>
    <w:rsid w:val="001032E6"/>
    <w:rsid w:val="00103366"/>
    <w:rsid w:val="00103DF4"/>
    <w:rsid w:val="001045CC"/>
    <w:rsid w:val="001054DF"/>
    <w:rsid w:val="001067A1"/>
    <w:rsid w:val="0010748C"/>
    <w:rsid w:val="001119CC"/>
    <w:rsid w:val="00111A45"/>
    <w:rsid w:val="00111D6D"/>
    <w:rsid w:val="00113AFE"/>
    <w:rsid w:val="00113BAD"/>
    <w:rsid w:val="00114B47"/>
    <w:rsid w:val="001152F2"/>
    <w:rsid w:val="0011577C"/>
    <w:rsid w:val="00116537"/>
    <w:rsid w:val="001167D5"/>
    <w:rsid w:val="00116C71"/>
    <w:rsid w:val="00117E4A"/>
    <w:rsid w:val="00121DA5"/>
    <w:rsid w:val="00123F9A"/>
    <w:rsid w:val="00125635"/>
    <w:rsid w:val="00125855"/>
    <w:rsid w:val="00125E0B"/>
    <w:rsid w:val="00126259"/>
    <w:rsid w:val="00126BB8"/>
    <w:rsid w:val="00126F23"/>
    <w:rsid w:val="0012729A"/>
    <w:rsid w:val="0013010E"/>
    <w:rsid w:val="00130894"/>
    <w:rsid w:val="001317AA"/>
    <w:rsid w:val="00131E7C"/>
    <w:rsid w:val="00132355"/>
    <w:rsid w:val="001327FB"/>
    <w:rsid w:val="0013321B"/>
    <w:rsid w:val="001342DA"/>
    <w:rsid w:val="00134B66"/>
    <w:rsid w:val="00135F65"/>
    <w:rsid w:val="00136266"/>
    <w:rsid w:val="0013682A"/>
    <w:rsid w:val="00137498"/>
    <w:rsid w:val="0014033D"/>
    <w:rsid w:val="0014055F"/>
    <w:rsid w:val="00140950"/>
    <w:rsid w:val="0014287D"/>
    <w:rsid w:val="00142ADA"/>
    <w:rsid w:val="00143559"/>
    <w:rsid w:val="00143642"/>
    <w:rsid w:val="00144170"/>
    <w:rsid w:val="00145E33"/>
    <w:rsid w:val="00146000"/>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5A85"/>
    <w:rsid w:val="001671FC"/>
    <w:rsid w:val="00167DF2"/>
    <w:rsid w:val="001703F9"/>
    <w:rsid w:val="00171EF1"/>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8796B"/>
    <w:rsid w:val="00190466"/>
    <w:rsid w:val="001904C1"/>
    <w:rsid w:val="001908D3"/>
    <w:rsid w:val="001918D6"/>
    <w:rsid w:val="00191A5C"/>
    <w:rsid w:val="00191D6D"/>
    <w:rsid w:val="00192A72"/>
    <w:rsid w:val="00193C0B"/>
    <w:rsid w:val="00195A96"/>
    <w:rsid w:val="00195AC1"/>
    <w:rsid w:val="001A03A1"/>
    <w:rsid w:val="001A0AB5"/>
    <w:rsid w:val="001A0C2C"/>
    <w:rsid w:val="001A209C"/>
    <w:rsid w:val="001A2105"/>
    <w:rsid w:val="001A2187"/>
    <w:rsid w:val="001A2974"/>
    <w:rsid w:val="001A42F7"/>
    <w:rsid w:val="001A6CA1"/>
    <w:rsid w:val="001A733F"/>
    <w:rsid w:val="001B0549"/>
    <w:rsid w:val="001B10E0"/>
    <w:rsid w:val="001B1729"/>
    <w:rsid w:val="001B2BB2"/>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F14"/>
    <w:rsid w:val="001D6583"/>
    <w:rsid w:val="001D6A95"/>
    <w:rsid w:val="001D738B"/>
    <w:rsid w:val="001E0296"/>
    <w:rsid w:val="001E3B74"/>
    <w:rsid w:val="001E4E5C"/>
    <w:rsid w:val="001E5562"/>
    <w:rsid w:val="001E734E"/>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2046"/>
    <w:rsid w:val="00202325"/>
    <w:rsid w:val="00202461"/>
    <w:rsid w:val="002024A0"/>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56B"/>
    <w:rsid w:val="002709AE"/>
    <w:rsid w:val="0027159E"/>
    <w:rsid w:val="002715F0"/>
    <w:rsid w:val="00271EF4"/>
    <w:rsid w:val="002738D6"/>
    <w:rsid w:val="00274BF9"/>
    <w:rsid w:val="00275A3B"/>
    <w:rsid w:val="002768D4"/>
    <w:rsid w:val="0028027C"/>
    <w:rsid w:val="00280C14"/>
    <w:rsid w:val="0028428F"/>
    <w:rsid w:val="00284EF9"/>
    <w:rsid w:val="002851F0"/>
    <w:rsid w:val="002853CE"/>
    <w:rsid w:val="00286DBA"/>
    <w:rsid w:val="002876BE"/>
    <w:rsid w:val="00287ABB"/>
    <w:rsid w:val="00291222"/>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9FF"/>
    <w:rsid w:val="002B00FB"/>
    <w:rsid w:val="002B17EC"/>
    <w:rsid w:val="002B2FD2"/>
    <w:rsid w:val="002B3D87"/>
    <w:rsid w:val="002B5143"/>
    <w:rsid w:val="002B5FC6"/>
    <w:rsid w:val="002B69CB"/>
    <w:rsid w:val="002B6BD0"/>
    <w:rsid w:val="002C0470"/>
    <w:rsid w:val="002C09F2"/>
    <w:rsid w:val="002C166E"/>
    <w:rsid w:val="002C1703"/>
    <w:rsid w:val="002C18BF"/>
    <w:rsid w:val="002C2210"/>
    <w:rsid w:val="002C45D5"/>
    <w:rsid w:val="002C4C61"/>
    <w:rsid w:val="002C6D8A"/>
    <w:rsid w:val="002C6FB7"/>
    <w:rsid w:val="002D01B1"/>
    <w:rsid w:val="002D08ED"/>
    <w:rsid w:val="002D1FD2"/>
    <w:rsid w:val="002D308E"/>
    <w:rsid w:val="002D4FDD"/>
    <w:rsid w:val="002D5342"/>
    <w:rsid w:val="002D7613"/>
    <w:rsid w:val="002D7A65"/>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F17"/>
    <w:rsid w:val="002F1177"/>
    <w:rsid w:val="002F1842"/>
    <w:rsid w:val="002F19EF"/>
    <w:rsid w:val="002F242B"/>
    <w:rsid w:val="002F2B69"/>
    <w:rsid w:val="002F416D"/>
    <w:rsid w:val="002F56D2"/>
    <w:rsid w:val="002F5760"/>
    <w:rsid w:val="002F6D07"/>
    <w:rsid w:val="002F6DC0"/>
    <w:rsid w:val="002F790E"/>
    <w:rsid w:val="00300865"/>
    <w:rsid w:val="003013BE"/>
    <w:rsid w:val="00301C15"/>
    <w:rsid w:val="00302842"/>
    <w:rsid w:val="00302BA0"/>
    <w:rsid w:val="0030303C"/>
    <w:rsid w:val="0030320A"/>
    <w:rsid w:val="0030320C"/>
    <w:rsid w:val="00303301"/>
    <w:rsid w:val="003036DE"/>
    <w:rsid w:val="00303BFD"/>
    <w:rsid w:val="00303C6C"/>
    <w:rsid w:val="00303CDB"/>
    <w:rsid w:val="00304598"/>
    <w:rsid w:val="00305A3B"/>
    <w:rsid w:val="00305D49"/>
    <w:rsid w:val="00306469"/>
    <w:rsid w:val="00306A71"/>
    <w:rsid w:val="00310213"/>
    <w:rsid w:val="00310B00"/>
    <w:rsid w:val="00311212"/>
    <w:rsid w:val="00312E52"/>
    <w:rsid w:val="00313203"/>
    <w:rsid w:val="00313C3E"/>
    <w:rsid w:val="00313DED"/>
    <w:rsid w:val="003140FE"/>
    <w:rsid w:val="003155BB"/>
    <w:rsid w:val="00315B2F"/>
    <w:rsid w:val="00316239"/>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52C6"/>
    <w:rsid w:val="003554E3"/>
    <w:rsid w:val="00355555"/>
    <w:rsid w:val="00355577"/>
    <w:rsid w:val="003569D3"/>
    <w:rsid w:val="00356DCD"/>
    <w:rsid w:val="00356E94"/>
    <w:rsid w:val="00357617"/>
    <w:rsid w:val="003603E2"/>
    <w:rsid w:val="00360927"/>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798"/>
    <w:rsid w:val="0039722E"/>
    <w:rsid w:val="003A00FF"/>
    <w:rsid w:val="003A0731"/>
    <w:rsid w:val="003A110D"/>
    <w:rsid w:val="003A2EA9"/>
    <w:rsid w:val="003A361F"/>
    <w:rsid w:val="003A368C"/>
    <w:rsid w:val="003A55B2"/>
    <w:rsid w:val="003A5BB0"/>
    <w:rsid w:val="003A7429"/>
    <w:rsid w:val="003A7C33"/>
    <w:rsid w:val="003B259A"/>
    <w:rsid w:val="003B27E2"/>
    <w:rsid w:val="003B3DF8"/>
    <w:rsid w:val="003B3EF6"/>
    <w:rsid w:val="003B49D2"/>
    <w:rsid w:val="003B64E7"/>
    <w:rsid w:val="003B6A94"/>
    <w:rsid w:val="003B7BBC"/>
    <w:rsid w:val="003C1F8C"/>
    <w:rsid w:val="003C322B"/>
    <w:rsid w:val="003C4225"/>
    <w:rsid w:val="003C4B67"/>
    <w:rsid w:val="003C4E93"/>
    <w:rsid w:val="003C5AA2"/>
    <w:rsid w:val="003C7861"/>
    <w:rsid w:val="003C7A5C"/>
    <w:rsid w:val="003D0F98"/>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38A2"/>
    <w:rsid w:val="003E5003"/>
    <w:rsid w:val="003E5555"/>
    <w:rsid w:val="003E5897"/>
    <w:rsid w:val="003E5939"/>
    <w:rsid w:val="003E634E"/>
    <w:rsid w:val="003E6CDE"/>
    <w:rsid w:val="003E75C8"/>
    <w:rsid w:val="003F07D9"/>
    <w:rsid w:val="003F0F07"/>
    <w:rsid w:val="003F0F57"/>
    <w:rsid w:val="003F172B"/>
    <w:rsid w:val="003F231D"/>
    <w:rsid w:val="003F3520"/>
    <w:rsid w:val="003F3552"/>
    <w:rsid w:val="003F374D"/>
    <w:rsid w:val="003F3F5C"/>
    <w:rsid w:val="003F41EB"/>
    <w:rsid w:val="003F4D9A"/>
    <w:rsid w:val="003F4FF7"/>
    <w:rsid w:val="003F56DC"/>
    <w:rsid w:val="003F61A5"/>
    <w:rsid w:val="003F6580"/>
    <w:rsid w:val="003F6641"/>
    <w:rsid w:val="003F6900"/>
    <w:rsid w:val="003F6AAB"/>
    <w:rsid w:val="003F6EFF"/>
    <w:rsid w:val="003F7308"/>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0FF"/>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4218"/>
    <w:rsid w:val="0043422B"/>
    <w:rsid w:val="004365D9"/>
    <w:rsid w:val="004367C4"/>
    <w:rsid w:val="00436959"/>
    <w:rsid w:val="00436AA3"/>
    <w:rsid w:val="004406D0"/>
    <w:rsid w:val="00440770"/>
    <w:rsid w:val="00440912"/>
    <w:rsid w:val="0044215F"/>
    <w:rsid w:val="004430AB"/>
    <w:rsid w:val="004434A5"/>
    <w:rsid w:val="00443911"/>
    <w:rsid w:val="0044468E"/>
    <w:rsid w:val="00444F81"/>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BA"/>
    <w:rsid w:val="004638EB"/>
    <w:rsid w:val="00465C33"/>
    <w:rsid w:val="00465FD6"/>
    <w:rsid w:val="00466AAB"/>
    <w:rsid w:val="00467D34"/>
    <w:rsid w:val="004700A4"/>
    <w:rsid w:val="004701AA"/>
    <w:rsid w:val="00470626"/>
    <w:rsid w:val="0047063B"/>
    <w:rsid w:val="00470FF4"/>
    <w:rsid w:val="0047184E"/>
    <w:rsid w:val="004735EE"/>
    <w:rsid w:val="004736DC"/>
    <w:rsid w:val="00474217"/>
    <w:rsid w:val="004748E8"/>
    <w:rsid w:val="0047664A"/>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1C67"/>
    <w:rsid w:val="004A3D34"/>
    <w:rsid w:val="004A3E36"/>
    <w:rsid w:val="004A4DE8"/>
    <w:rsid w:val="004A5795"/>
    <w:rsid w:val="004A5AA8"/>
    <w:rsid w:val="004A6806"/>
    <w:rsid w:val="004A693E"/>
    <w:rsid w:val="004B04D8"/>
    <w:rsid w:val="004B1132"/>
    <w:rsid w:val="004B152A"/>
    <w:rsid w:val="004B227D"/>
    <w:rsid w:val="004B2929"/>
    <w:rsid w:val="004B355D"/>
    <w:rsid w:val="004B41FD"/>
    <w:rsid w:val="004B471D"/>
    <w:rsid w:val="004B5213"/>
    <w:rsid w:val="004B5F2C"/>
    <w:rsid w:val="004C1CC0"/>
    <w:rsid w:val="004C3D2F"/>
    <w:rsid w:val="004C45EF"/>
    <w:rsid w:val="004C5195"/>
    <w:rsid w:val="004C5265"/>
    <w:rsid w:val="004C5472"/>
    <w:rsid w:val="004C5999"/>
    <w:rsid w:val="004C5CF0"/>
    <w:rsid w:val="004C61F5"/>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216F"/>
    <w:rsid w:val="004E5E8B"/>
    <w:rsid w:val="004E6C0B"/>
    <w:rsid w:val="004E7520"/>
    <w:rsid w:val="004F0577"/>
    <w:rsid w:val="004F25DD"/>
    <w:rsid w:val="004F27C1"/>
    <w:rsid w:val="004F3AFA"/>
    <w:rsid w:val="004F5335"/>
    <w:rsid w:val="004F5685"/>
    <w:rsid w:val="004F5D0A"/>
    <w:rsid w:val="004F7CA6"/>
    <w:rsid w:val="00500187"/>
    <w:rsid w:val="00501D04"/>
    <w:rsid w:val="00501D62"/>
    <w:rsid w:val="00502332"/>
    <w:rsid w:val="0050266C"/>
    <w:rsid w:val="00503362"/>
    <w:rsid w:val="00504382"/>
    <w:rsid w:val="00504B47"/>
    <w:rsid w:val="00505655"/>
    <w:rsid w:val="00506A62"/>
    <w:rsid w:val="0050735A"/>
    <w:rsid w:val="0051005C"/>
    <w:rsid w:val="00510A6A"/>
    <w:rsid w:val="00510D50"/>
    <w:rsid w:val="00513FB1"/>
    <w:rsid w:val="00514148"/>
    <w:rsid w:val="00514E09"/>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34AF"/>
    <w:rsid w:val="00535207"/>
    <w:rsid w:val="00536BC9"/>
    <w:rsid w:val="0053724B"/>
    <w:rsid w:val="00541015"/>
    <w:rsid w:val="00541EB9"/>
    <w:rsid w:val="00542811"/>
    <w:rsid w:val="0054350C"/>
    <w:rsid w:val="005439E7"/>
    <w:rsid w:val="00543DB2"/>
    <w:rsid w:val="0054500F"/>
    <w:rsid w:val="0054672B"/>
    <w:rsid w:val="00546AD0"/>
    <w:rsid w:val="0055024C"/>
    <w:rsid w:val="00550772"/>
    <w:rsid w:val="00550A8C"/>
    <w:rsid w:val="00551241"/>
    <w:rsid w:val="005513E6"/>
    <w:rsid w:val="00552385"/>
    <w:rsid w:val="005545B1"/>
    <w:rsid w:val="00554C0B"/>
    <w:rsid w:val="00555356"/>
    <w:rsid w:val="005554A3"/>
    <w:rsid w:val="0055782C"/>
    <w:rsid w:val="00557888"/>
    <w:rsid w:val="005604D8"/>
    <w:rsid w:val="0056278C"/>
    <w:rsid w:val="005638FC"/>
    <w:rsid w:val="00563FBC"/>
    <w:rsid w:val="00564B55"/>
    <w:rsid w:val="005655B7"/>
    <w:rsid w:val="00565A18"/>
    <w:rsid w:val="00566C48"/>
    <w:rsid w:val="00567034"/>
    <w:rsid w:val="005670AE"/>
    <w:rsid w:val="005701B5"/>
    <w:rsid w:val="00570618"/>
    <w:rsid w:val="005711A3"/>
    <w:rsid w:val="0057337F"/>
    <w:rsid w:val="0057340A"/>
    <w:rsid w:val="005734AB"/>
    <w:rsid w:val="005739B4"/>
    <w:rsid w:val="00573B1C"/>
    <w:rsid w:val="00573B74"/>
    <w:rsid w:val="00573F94"/>
    <w:rsid w:val="005743A0"/>
    <w:rsid w:val="00574AB9"/>
    <w:rsid w:val="00574D49"/>
    <w:rsid w:val="005757BA"/>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8B9"/>
    <w:rsid w:val="005A6BB3"/>
    <w:rsid w:val="005A6D96"/>
    <w:rsid w:val="005B0E82"/>
    <w:rsid w:val="005B1059"/>
    <w:rsid w:val="005B38FE"/>
    <w:rsid w:val="005B457D"/>
    <w:rsid w:val="005B46FB"/>
    <w:rsid w:val="005B47CD"/>
    <w:rsid w:val="005B4BB6"/>
    <w:rsid w:val="005B646D"/>
    <w:rsid w:val="005B726D"/>
    <w:rsid w:val="005B7640"/>
    <w:rsid w:val="005B7D78"/>
    <w:rsid w:val="005C20F3"/>
    <w:rsid w:val="005C28E5"/>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923"/>
    <w:rsid w:val="00605F11"/>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29DE"/>
    <w:rsid w:val="00653640"/>
    <w:rsid w:val="006548BC"/>
    <w:rsid w:val="0065543E"/>
    <w:rsid w:val="00655A9B"/>
    <w:rsid w:val="006567F8"/>
    <w:rsid w:val="00657F23"/>
    <w:rsid w:val="006600B8"/>
    <w:rsid w:val="006679F0"/>
    <w:rsid w:val="00670139"/>
    <w:rsid w:val="00670FCD"/>
    <w:rsid w:val="00670FD8"/>
    <w:rsid w:val="00671298"/>
    <w:rsid w:val="00671A61"/>
    <w:rsid w:val="00672C13"/>
    <w:rsid w:val="00673C09"/>
    <w:rsid w:val="00673F32"/>
    <w:rsid w:val="006740E6"/>
    <w:rsid w:val="00674374"/>
    <w:rsid w:val="00674907"/>
    <w:rsid w:val="00674A68"/>
    <w:rsid w:val="00674DC0"/>
    <w:rsid w:val="00676291"/>
    <w:rsid w:val="00676794"/>
    <w:rsid w:val="00677A01"/>
    <w:rsid w:val="006805EC"/>
    <w:rsid w:val="00681646"/>
    <w:rsid w:val="0068260E"/>
    <w:rsid w:val="0068340E"/>
    <w:rsid w:val="006838F2"/>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4AA"/>
    <w:rsid w:val="006D4B79"/>
    <w:rsid w:val="006D56E2"/>
    <w:rsid w:val="006D6DDF"/>
    <w:rsid w:val="006D731A"/>
    <w:rsid w:val="006D74C3"/>
    <w:rsid w:val="006D74C6"/>
    <w:rsid w:val="006D767B"/>
    <w:rsid w:val="006D7F6D"/>
    <w:rsid w:val="006E0C0A"/>
    <w:rsid w:val="006E13F8"/>
    <w:rsid w:val="006E17C3"/>
    <w:rsid w:val="006E2417"/>
    <w:rsid w:val="006E29C5"/>
    <w:rsid w:val="006E308E"/>
    <w:rsid w:val="006E3B23"/>
    <w:rsid w:val="006E3C6B"/>
    <w:rsid w:val="006E4808"/>
    <w:rsid w:val="006E529B"/>
    <w:rsid w:val="006E67B0"/>
    <w:rsid w:val="006F0237"/>
    <w:rsid w:val="006F0680"/>
    <w:rsid w:val="006F1E98"/>
    <w:rsid w:val="006F2261"/>
    <w:rsid w:val="006F22F7"/>
    <w:rsid w:val="006F6C57"/>
    <w:rsid w:val="006F7850"/>
    <w:rsid w:val="006F7AB4"/>
    <w:rsid w:val="006F7FD1"/>
    <w:rsid w:val="00701381"/>
    <w:rsid w:val="0070167B"/>
    <w:rsid w:val="007016DC"/>
    <w:rsid w:val="00702072"/>
    <w:rsid w:val="00702755"/>
    <w:rsid w:val="00704CF2"/>
    <w:rsid w:val="00706525"/>
    <w:rsid w:val="0070665E"/>
    <w:rsid w:val="00707303"/>
    <w:rsid w:val="00707BFE"/>
    <w:rsid w:val="00710E18"/>
    <w:rsid w:val="00711233"/>
    <w:rsid w:val="00711B30"/>
    <w:rsid w:val="00711EFC"/>
    <w:rsid w:val="00712F07"/>
    <w:rsid w:val="00713CA6"/>
    <w:rsid w:val="0071500D"/>
    <w:rsid w:val="00716EDF"/>
    <w:rsid w:val="00720214"/>
    <w:rsid w:val="00720B16"/>
    <w:rsid w:val="007216A7"/>
    <w:rsid w:val="00722499"/>
    <w:rsid w:val="00723332"/>
    <w:rsid w:val="0072433B"/>
    <w:rsid w:val="00724AE9"/>
    <w:rsid w:val="00725120"/>
    <w:rsid w:val="00725359"/>
    <w:rsid w:val="0072679C"/>
    <w:rsid w:val="007268A1"/>
    <w:rsid w:val="007316D3"/>
    <w:rsid w:val="00731D2B"/>
    <w:rsid w:val="0073273D"/>
    <w:rsid w:val="00732B32"/>
    <w:rsid w:val="00732B7B"/>
    <w:rsid w:val="00733438"/>
    <w:rsid w:val="00734BED"/>
    <w:rsid w:val="007377A4"/>
    <w:rsid w:val="00740786"/>
    <w:rsid w:val="00740FBA"/>
    <w:rsid w:val="00741449"/>
    <w:rsid w:val="0074328A"/>
    <w:rsid w:val="00743B09"/>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67022"/>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3020"/>
    <w:rsid w:val="00783372"/>
    <w:rsid w:val="00785795"/>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23B3"/>
    <w:rsid w:val="007C3993"/>
    <w:rsid w:val="007C4B2D"/>
    <w:rsid w:val="007C4BD8"/>
    <w:rsid w:val="007C4E3C"/>
    <w:rsid w:val="007C5E85"/>
    <w:rsid w:val="007C7084"/>
    <w:rsid w:val="007C7E57"/>
    <w:rsid w:val="007D0D5F"/>
    <w:rsid w:val="007D0F72"/>
    <w:rsid w:val="007D2F03"/>
    <w:rsid w:val="007D2F0D"/>
    <w:rsid w:val="007D2F74"/>
    <w:rsid w:val="007D3081"/>
    <w:rsid w:val="007D3627"/>
    <w:rsid w:val="007D3ADE"/>
    <w:rsid w:val="007D427C"/>
    <w:rsid w:val="007D46D9"/>
    <w:rsid w:val="007D4F34"/>
    <w:rsid w:val="007D5CCD"/>
    <w:rsid w:val="007D70E8"/>
    <w:rsid w:val="007E0EB7"/>
    <w:rsid w:val="007E170F"/>
    <w:rsid w:val="007E24CB"/>
    <w:rsid w:val="007E2780"/>
    <w:rsid w:val="007E3A78"/>
    <w:rsid w:val="007E3EFE"/>
    <w:rsid w:val="007E3F98"/>
    <w:rsid w:val="007E4F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9E"/>
    <w:rsid w:val="00827662"/>
    <w:rsid w:val="0083034B"/>
    <w:rsid w:val="008309B1"/>
    <w:rsid w:val="00830D09"/>
    <w:rsid w:val="008313F9"/>
    <w:rsid w:val="008324CE"/>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B79"/>
    <w:rsid w:val="0084650D"/>
    <w:rsid w:val="0084659A"/>
    <w:rsid w:val="0084694B"/>
    <w:rsid w:val="00846E99"/>
    <w:rsid w:val="00847412"/>
    <w:rsid w:val="00847512"/>
    <w:rsid w:val="008478E0"/>
    <w:rsid w:val="00851437"/>
    <w:rsid w:val="00851775"/>
    <w:rsid w:val="00852621"/>
    <w:rsid w:val="00852853"/>
    <w:rsid w:val="00852F6D"/>
    <w:rsid w:val="00853297"/>
    <w:rsid w:val="008540E1"/>
    <w:rsid w:val="00854876"/>
    <w:rsid w:val="00854D52"/>
    <w:rsid w:val="00856532"/>
    <w:rsid w:val="008575EE"/>
    <w:rsid w:val="00860947"/>
    <w:rsid w:val="00863364"/>
    <w:rsid w:val="008633A7"/>
    <w:rsid w:val="00864722"/>
    <w:rsid w:val="00865BDE"/>
    <w:rsid w:val="008664EB"/>
    <w:rsid w:val="00866AD6"/>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D1A"/>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F14"/>
    <w:rsid w:val="008A3063"/>
    <w:rsid w:val="008A4CEE"/>
    <w:rsid w:val="008A56EA"/>
    <w:rsid w:val="008A68C8"/>
    <w:rsid w:val="008A7787"/>
    <w:rsid w:val="008A7817"/>
    <w:rsid w:val="008A79DF"/>
    <w:rsid w:val="008B0A9D"/>
    <w:rsid w:val="008B1645"/>
    <w:rsid w:val="008B16E7"/>
    <w:rsid w:val="008B1A80"/>
    <w:rsid w:val="008B2E8F"/>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404B"/>
    <w:rsid w:val="008C42AD"/>
    <w:rsid w:val="008C5385"/>
    <w:rsid w:val="008C5A0C"/>
    <w:rsid w:val="008C6786"/>
    <w:rsid w:val="008C699B"/>
    <w:rsid w:val="008C6B9B"/>
    <w:rsid w:val="008D0708"/>
    <w:rsid w:val="008D0BF5"/>
    <w:rsid w:val="008D0E9B"/>
    <w:rsid w:val="008D0F69"/>
    <w:rsid w:val="008D1413"/>
    <w:rsid w:val="008D25E8"/>
    <w:rsid w:val="008D3525"/>
    <w:rsid w:val="008D3C8A"/>
    <w:rsid w:val="008D4DDD"/>
    <w:rsid w:val="008D749D"/>
    <w:rsid w:val="008D7C0C"/>
    <w:rsid w:val="008E0BDD"/>
    <w:rsid w:val="008E2590"/>
    <w:rsid w:val="008E34E0"/>
    <w:rsid w:val="008E39EC"/>
    <w:rsid w:val="008E4EA9"/>
    <w:rsid w:val="008E5A0D"/>
    <w:rsid w:val="008E659C"/>
    <w:rsid w:val="008E6AD4"/>
    <w:rsid w:val="008E7251"/>
    <w:rsid w:val="008F21B8"/>
    <w:rsid w:val="008F3577"/>
    <w:rsid w:val="008F3582"/>
    <w:rsid w:val="008F3BAA"/>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7068"/>
    <w:rsid w:val="0092750A"/>
    <w:rsid w:val="0093040F"/>
    <w:rsid w:val="00930B91"/>
    <w:rsid w:val="00932023"/>
    <w:rsid w:val="0093210E"/>
    <w:rsid w:val="0093437E"/>
    <w:rsid w:val="00934682"/>
    <w:rsid w:val="0093597C"/>
    <w:rsid w:val="00935D7A"/>
    <w:rsid w:val="00936B54"/>
    <w:rsid w:val="009371CF"/>
    <w:rsid w:val="00940257"/>
    <w:rsid w:val="0094051F"/>
    <w:rsid w:val="009413CB"/>
    <w:rsid w:val="009415A0"/>
    <w:rsid w:val="00941AFC"/>
    <w:rsid w:val="00941C14"/>
    <w:rsid w:val="00941D4E"/>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B60"/>
    <w:rsid w:val="00975508"/>
    <w:rsid w:val="0097577D"/>
    <w:rsid w:val="009762A3"/>
    <w:rsid w:val="009763C6"/>
    <w:rsid w:val="009765F9"/>
    <w:rsid w:val="0097720E"/>
    <w:rsid w:val="009772E5"/>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1F34"/>
    <w:rsid w:val="009A2260"/>
    <w:rsid w:val="009A2510"/>
    <w:rsid w:val="009A415C"/>
    <w:rsid w:val="009A439B"/>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638"/>
    <w:rsid w:val="009B6730"/>
    <w:rsid w:val="009B6D12"/>
    <w:rsid w:val="009B76A7"/>
    <w:rsid w:val="009B7729"/>
    <w:rsid w:val="009B7938"/>
    <w:rsid w:val="009C0415"/>
    <w:rsid w:val="009C2683"/>
    <w:rsid w:val="009C30A8"/>
    <w:rsid w:val="009C3113"/>
    <w:rsid w:val="009C3376"/>
    <w:rsid w:val="009C349B"/>
    <w:rsid w:val="009C461F"/>
    <w:rsid w:val="009C4745"/>
    <w:rsid w:val="009C6138"/>
    <w:rsid w:val="009C62C8"/>
    <w:rsid w:val="009C6966"/>
    <w:rsid w:val="009C6DB6"/>
    <w:rsid w:val="009C71E6"/>
    <w:rsid w:val="009C7D66"/>
    <w:rsid w:val="009D0317"/>
    <w:rsid w:val="009D0AF2"/>
    <w:rsid w:val="009D119B"/>
    <w:rsid w:val="009D2276"/>
    <w:rsid w:val="009D24BA"/>
    <w:rsid w:val="009D2658"/>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3D7F"/>
    <w:rsid w:val="00A05346"/>
    <w:rsid w:val="00A06738"/>
    <w:rsid w:val="00A06783"/>
    <w:rsid w:val="00A07A4A"/>
    <w:rsid w:val="00A10CCE"/>
    <w:rsid w:val="00A11464"/>
    <w:rsid w:val="00A1176D"/>
    <w:rsid w:val="00A118DD"/>
    <w:rsid w:val="00A11AE7"/>
    <w:rsid w:val="00A11DAF"/>
    <w:rsid w:val="00A11FF0"/>
    <w:rsid w:val="00A1258A"/>
    <w:rsid w:val="00A13B94"/>
    <w:rsid w:val="00A13FFF"/>
    <w:rsid w:val="00A14073"/>
    <w:rsid w:val="00A1576E"/>
    <w:rsid w:val="00A16241"/>
    <w:rsid w:val="00A176D2"/>
    <w:rsid w:val="00A20627"/>
    <w:rsid w:val="00A207D4"/>
    <w:rsid w:val="00A21911"/>
    <w:rsid w:val="00A2254A"/>
    <w:rsid w:val="00A22558"/>
    <w:rsid w:val="00A23252"/>
    <w:rsid w:val="00A23359"/>
    <w:rsid w:val="00A25858"/>
    <w:rsid w:val="00A274A6"/>
    <w:rsid w:val="00A30088"/>
    <w:rsid w:val="00A30C45"/>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60C2"/>
    <w:rsid w:val="00A567C5"/>
    <w:rsid w:val="00A56CE5"/>
    <w:rsid w:val="00A571B1"/>
    <w:rsid w:val="00A60F5E"/>
    <w:rsid w:val="00A611B1"/>
    <w:rsid w:val="00A617C6"/>
    <w:rsid w:val="00A61CFF"/>
    <w:rsid w:val="00A6288C"/>
    <w:rsid w:val="00A62A3A"/>
    <w:rsid w:val="00A63462"/>
    <w:rsid w:val="00A6363B"/>
    <w:rsid w:val="00A64368"/>
    <w:rsid w:val="00A64B63"/>
    <w:rsid w:val="00A662CC"/>
    <w:rsid w:val="00A66804"/>
    <w:rsid w:val="00A67569"/>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1038"/>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317E"/>
    <w:rsid w:val="00AF3C35"/>
    <w:rsid w:val="00AF55E3"/>
    <w:rsid w:val="00AF5A64"/>
    <w:rsid w:val="00AF67A6"/>
    <w:rsid w:val="00AF7569"/>
    <w:rsid w:val="00B0010C"/>
    <w:rsid w:val="00B01746"/>
    <w:rsid w:val="00B0178F"/>
    <w:rsid w:val="00B01C61"/>
    <w:rsid w:val="00B026C9"/>
    <w:rsid w:val="00B034FE"/>
    <w:rsid w:val="00B043C3"/>
    <w:rsid w:val="00B060EE"/>
    <w:rsid w:val="00B0714E"/>
    <w:rsid w:val="00B07A14"/>
    <w:rsid w:val="00B07C57"/>
    <w:rsid w:val="00B07F27"/>
    <w:rsid w:val="00B11180"/>
    <w:rsid w:val="00B11DC1"/>
    <w:rsid w:val="00B12014"/>
    <w:rsid w:val="00B1287B"/>
    <w:rsid w:val="00B1341E"/>
    <w:rsid w:val="00B14067"/>
    <w:rsid w:val="00B14BE0"/>
    <w:rsid w:val="00B157E0"/>
    <w:rsid w:val="00B1745B"/>
    <w:rsid w:val="00B21005"/>
    <w:rsid w:val="00B212BE"/>
    <w:rsid w:val="00B21F83"/>
    <w:rsid w:val="00B239C7"/>
    <w:rsid w:val="00B23AE5"/>
    <w:rsid w:val="00B23D98"/>
    <w:rsid w:val="00B246D1"/>
    <w:rsid w:val="00B25563"/>
    <w:rsid w:val="00B25836"/>
    <w:rsid w:val="00B25B43"/>
    <w:rsid w:val="00B26233"/>
    <w:rsid w:val="00B26328"/>
    <w:rsid w:val="00B265B1"/>
    <w:rsid w:val="00B26EDC"/>
    <w:rsid w:val="00B27097"/>
    <w:rsid w:val="00B27A9D"/>
    <w:rsid w:val="00B33189"/>
    <w:rsid w:val="00B33F22"/>
    <w:rsid w:val="00B34ECF"/>
    <w:rsid w:val="00B36E7C"/>
    <w:rsid w:val="00B3789A"/>
    <w:rsid w:val="00B42CE8"/>
    <w:rsid w:val="00B42DAC"/>
    <w:rsid w:val="00B43691"/>
    <w:rsid w:val="00B43C61"/>
    <w:rsid w:val="00B446C7"/>
    <w:rsid w:val="00B44767"/>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BB5"/>
    <w:rsid w:val="00B61942"/>
    <w:rsid w:val="00B61B84"/>
    <w:rsid w:val="00B62185"/>
    <w:rsid w:val="00B638E2"/>
    <w:rsid w:val="00B643B1"/>
    <w:rsid w:val="00B6442E"/>
    <w:rsid w:val="00B64F40"/>
    <w:rsid w:val="00B65200"/>
    <w:rsid w:val="00B65AF4"/>
    <w:rsid w:val="00B65C9F"/>
    <w:rsid w:val="00B65EEC"/>
    <w:rsid w:val="00B66610"/>
    <w:rsid w:val="00B70057"/>
    <w:rsid w:val="00B71D62"/>
    <w:rsid w:val="00B722EC"/>
    <w:rsid w:val="00B72A9A"/>
    <w:rsid w:val="00B7386B"/>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8CF"/>
    <w:rsid w:val="00BB0D56"/>
    <w:rsid w:val="00BB127D"/>
    <w:rsid w:val="00BB1353"/>
    <w:rsid w:val="00BB1363"/>
    <w:rsid w:val="00BB48CB"/>
    <w:rsid w:val="00BB56F4"/>
    <w:rsid w:val="00BB6090"/>
    <w:rsid w:val="00BB7D58"/>
    <w:rsid w:val="00BC15AD"/>
    <w:rsid w:val="00BC18DC"/>
    <w:rsid w:val="00BC2D75"/>
    <w:rsid w:val="00BC35F1"/>
    <w:rsid w:val="00BC365A"/>
    <w:rsid w:val="00BD0D37"/>
    <w:rsid w:val="00BD16B0"/>
    <w:rsid w:val="00BD2CCB"/>
    <w:rsid w:val="00BD54F8"/>
    <w:rsid w:val="00BD655B"/>
    <w:rsid w:val="00BD68A2"/>
    <w:rsid w:val="00BD7BF3"/>
    <w:rsid w:val="00BE0E28"/>
    <w:rsid w:val="00BE14FE"/>
    <w:rsid w:val="00BE1798"/>
    <w:rsid w:val="00BE18BB"/>
    <w:rsid w:val="00BE31BF"/>
    <w:rsid w:val="00BE34BD"/>
    <w:rsid w:val="00BE350B"/>
    <w:rsid w:val="00BE4013"/>
    <w:rsid w:val="00BE5707"/>
    <w:rsid w:val="00BE5CBA"/>
    <w:rsid w:val="00BE61A0"/>
    <w:rsid w:val="00BE65EF"/>
    <w:rsid w:val="00BF11A7"/>
    <w:rsid w:val="00BF1DA0"/>
    <w:rsid w:val="00BF274B"/>
    <w:rsid w:val="00BF2DF9"/>
    <w:rsid w:val="00BF4A6A"/>
    <w:rsid w:val="00BF4CF8"/>
    <w:rsid w:val="00BF53E5"/>
    <w:rsid w:val="00BF5B31"/>
    <w:rsid w:val="00BF7098"/>
    <w:rsid w:val="00BF7328"/>
    <w:rsid w:val="00BF77F8"/>
    <w:rsid w:val="00C0074C"/>
    <w:rsid w:val="00C0095A"/>
    <w:rsid w:val="00C016DB"/>
    <w:rsid w:val="00C01FFD"/>
    <w:rsid w:val="00C02241"/>
    <w:rsid w:val="00C05144"/>
    <w:rsid w:val="00C054C4"/>
    <w:rsid w:val="00C0566F"/>
    <w:rsid w:val="00C07777"/>
    <w:rsid w:val="00C07A80"/>
    <w:rsid w:val="00C10DA6"/>
    <w:rsid w:val="00C10EB3"/>
    <w:rsid w:val="00C11229"/>
    <w:rsid w:val="00C11643"/>
    <w:rsid w:val="00C11C9F"/>
    <w:rsid w:val="00C1525F"/>
    <w:rsid w:val="00C17815"/>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2A46"/>
    <w:rsid w:val="00C33112"/>
    <w:rsid w:val="00C336C8"/>
    <w:rsid w:val="00C33863"/>
    <w:rsid w:val="00C33B1D"/>
    <w:rsid w:val="00C34C07"/>
    <w:rsid w:val="00C34D5B"/>
    <w:rsid w:val="00C34F82"/>
    <w:rsid w:val="00C357FA"/>
    <w:rsid w:val="00C35AF3"/>
    <w:rsid w:val="00C36AD2"/>
    <w:rsid w:val="00C36D1A"/>
    <w:rsid w:val="00C37E38"/>
    <w:rsid w:val="00C448DE"/>
    <w:rsid w:val="00C4562E"/>
    <w:rsid w:val="00C46890"/>
    <w:rsid w:val="00C4735B"/>
    <w:rsid w:val="00C52186"/>
    <w:rsid w:val="00C5293F"/>
    <w:rsid w:val="00C535DD"/>
    <w:rsid w:val="00C53ECE"/>
    <w:rsid w:val="00C53F68"/>
    <w:rsid w:val="00C54D2F"/>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4071"/>
    <w:rsid w:val="00C64246"/>
    <w:rsid w:val="00C64546"/>
    <w:rsid w:val="00C64B7C"/>
    <w:rsid w:val="00C67FF7"/>
    <w:rsid w:val="00C7014F"/>
    <w:rsid w:val="00C706D9"/>
    <w:rsid w:val="00C730EA"/>
    <w:rsid w:val="00C738A0"/>
    <w:rsid w:val="00C74F1A"/>
    <w:rsid w:val="00C759F9"/>
    <w:rsid w:val="00C77779"/>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3F02"/>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422"/>
    <w:rsid w:val="00CD66B1"/>
    <w:rsid w:val="00CD75D2"/>
    <w:rsid w:val="00CD7A84"/>
    <w:rsid w:val="00CE03DA"/>
    <w:rsid w:val="00CE0A2B"/>
    <w:rsid w:val="00CE0F01"/>
    <w:rsid w:val="00CE1BF1"/>
    <w:rsid w:val="00CE20D8"/>
    <w:rsid w:val="00CE3013"/>
    <w:rsid w:val="00CE517A"/>
    <w:rsid w:val="00CE681B"/>
    <w:rsid w:val="00CE6A74"/>
    <w:rsid w:val="00CE7CCC"/>
    <w:rsid w:val="00CF0097"/>
    <w:rsid w:val="00CF14A4"/>
    <w:rsid w:val="00CF3284"/>
    <w:rsid w:val="00CF4059"/>
    <w:rsid w:val="00CF439A"/>
    <w:rsid w:val="00CF449D"/>
    <w:rsid w:val="00CF48AC"/>
    <w:rsid w:val="00CF4EE6"/>
    <w:rsid w:val="00CF5D2C"/>
    <w:rsid w:val="00CF6EE5"/>
    <w:rsid w:val="00CF73E7"/>
    <w:rsid w:val="00D000EC"/>
    <w:rsid w:val="00D02171"/>
    <w:rsid w:val="00D024F7"/>
    <w:rsid w:val="00D0259A"/>
    <w:rsid w:val="00D0287B"/>
    <w:rsid w:val="00D02CBF"/>
    <w:rsid w:val="00D039F6"/>
    <w:rsid w:val="00D04973"/>
    <w:rsid w:val="00D04C54"/>
    <w:rsid w:val="00D0530E"/>
    <w:rsid w:val="00D05E25"/>
    <w:rsid w:val="00D06D93"/>
    <w:rsid w:val="00D07217"/>
    <w:rsid w:val="00D076EA"/>
    <w:rsid w:val="00D1153E"/>
    <w:rsid w:val="00D115B8"/>
    <w:rsid w:val="00D11AC5"/>
    <w:rsid w:val="00D13E7A"/>
    <w:rsid w:val="00D14420"/>
    <w:rsid w:val="00D15FDC"/>
    <w:rsid w:val="00D1663C"/>
    <w:rsid w:val="00D16AEC"/>
    <w:rsid w:val="00D17448"/>
    <w:rsid w:val="00D17653"/>
    <w:rsid w:val="00D17A17"/>
    <w:rsid w:val="00D200FA"/>
    <w:rsid w:val="00D206AB"/>
    <w:rsid w:val="00D20E2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1B1"/>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BBA"/>
    <w:rsid w:val="00D721AE"/>
    <w:rsid w:val="00D72A26"/>
    <w:rsid w:val="00D73715"/>
    <w:rsid w:val="00D74019"/>
    <w:rsid w:val="00D74E3E"/>
    <w:rsid w:val="00D76EA9"/>
    <w:rsid w:val="00D774A7"/>
    <w:rsid w:val="00D80698"/>
    <w:rsid w:val="00D8158F"/>
    <w:rsid w:val="00D81C87"/>
    <w:rsid w:val="00D81F61"/>
    <w:rsid w:val="00D829C1"/>
    <w:rsid w:val="00D83B47"/>
    <w:rsid w:val="00D862F0"/>
    <w:rsid w:val="00D87AB8"/>
    <w:rsid w:val="00D90B1E"/>
    <w:rsid w:val="00D90EEF"/>
    <w:rsid w:val="00D91D54"/>
    <w:rsid w:val="00D91D57"/>
    <w:rsid w:val="00D92268"/>
    <w:rsid w:val="00D926F5"/>
    <w:rsid w:val="00D92852"/>
    <w:rsid w:val="00D92F6E"/>
    <w:rsid w:val="00D930B5"/>
    <w:rsid w:val="00D9332F"/>
    <w:rsid w:val="00D946AC"/>
    <w:rsid w:val="00D956A8"/>
    <w:rsid w:val="00D95E40"/>
    <w:rsid w:val="00D9690D"/>
    <w:rsid w:val="00D97937"/>
    <w:rsid w:val="00D97F03"/>
    <w:rsid w:val="00DA006F"/>
    <w:rsid w:val="00DA06A7"/>
    <w:rsid w:val="00DA08EC"/>
    <w:rsid w:val="00DA1966"/>
    <w:rsid w:val="00DA2A08"/>
    <w:rsid w:val="00DA2C8F"/>
    <w:rsid w:val="00DA2FA5"/>
    <w:rsid w:val="00DA3175"/>
    <w:rsid w:val="00DA4EB1"/>
    <w:rsid w:val="00DA57E2"/>
    <w:rsid w:val="00DA7BFD"/>
    <w:rsid w:val="00DB115C"/>
    <w:rsid w:val="00DB1519"/>
    <w:rsid w:val="00DB3FC1"/>
    <w:rsid w:val="00DB4997"/>
    <w:rsid w:val="00DB49CF"/>
    <w:rsid w:val="00DB52C8"/>
    <w:rsid w:val="00DB6163"/>
    <w:rsid w:val="00DB672B"/>
    <w:rsid w:val="00DB742D"/>
    <w:rsid w:val="00DC071B"/>
    <w:rsid w:val="00DC0F5F"/>
    <w:rsid w:val="00DC1BBD"/>
    <w:rsid w:val="00DC1C9E"/>
    <w:rsid w:val="00DC2379"/>
    <w:rsid w:val="00DC3173"/>
    <w:rsid w:val="00DC3D58"/>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5AE"/>
    <w:rsid w:val="00E009C9"/>
    <w:rsid w:val="00E013A0"/>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47578"/>
    <w:rsid w:val="00E50220"/>
    <w:rsid w:val="00E50226"/>
    <w:rsid w:val="00E5084A"/>
    <w:rsid w:val="00E509D2"/>
    <w:rsid w:val="00E51361"/>
    <w:rsid w:val="00E535A7"/>
    <w:rsid w:val="00E53D5B"/>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099E"/>
    <w:rsid w:val="00E725DB"/>
    <w:rsid w:val="00E73AA7"/>
    <w:rsid w:val="00E75116"/>
    <w:rsid w:val="00E76817"/>
    <w:rsid w:val="00E768DD"/>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9F"/>
    <w:rsid w:val="00E915C5"/>
    <w:rsid w:val="00E918E6"/>
    <w:rsid w:val="00E91D8E"/>
    <w:rsid w:val="00E933BF"/>
    <w:rsid w:val="00E93E58"/>
    <w:rsid w:val="00E96195"/>
    <w:rsid w:val="00E972A9"/>
    <w:rsid w:val="00E979F0"/>
    <w:rsid w:val="00E97AAB"/>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5CD4"/>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561D"/>
    <w:rsid w:val="00EE60B9"/>
    <w:rsid w:val="00EE6D5D"/>
    <w:rsid w:val="00EE725A"/>
    <w:rsid w:val="00EE7898"/>
    <w:rsid w:val="00EF0446"/>
    <w:rsid w:val="00EF064C"/>
    <w:rsid w:val="00EF0690"/>
    <w:rsid w:val="00EF06C1"/>
    <w:rsid w:val="00EF1323"/>
    <w:rsid w:val="00EF36B0"/>
    <w:rsid w:val="00EF51E7"/>
    <w:rsid w:val="00EF605E"/>
    <w:rsid w:val="00EF670F"/>
    <w:rsid w:val="00EF71AE"/>
    <w:rsid w:val="00EF7A6F"/>
    <w:rsid w:val="00EF7D0D"/>
    <w:rsid w:val="00F0056B"/>
    <w:rsid w:val="00F00625"/>
    <w:rsid w:val="00F00785"/>
    <w:rsid w:val="00F00B3C"/>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703"/>
    <w:rsid w:val="00F15DEF"/>
    <w:rsid w:val="00F1609E"/>
    <w:rsid w:val="00F166E2"/>
    <w:rsid w:val="00F16D0B"/>
    <w:rsid w:val="00F17C99"/>
    <w:rsid w:val="00F201CF"/>
    <w:rsid w:val="00F217B7"/>
    <w:rsid w:val="00F22CEC"/>
    <w:rsid w:val="00F230AF"/>
    <w:rsid w:val="00F235F0"/>
    <w:rsid w:val="00F2467F"/>
    <w:rsid w:val="00F24BB5"/>
    <w:rsid w:val="00F25176"/>
    <w:rsid w:val="00F25292"/>
    <w:rsid w:val="00F27456"/>
    <w:rsid w:val="00F277C7"/>
    <w:rsid w:val="00F30A01"/>
    <w:rsid w:val="00F315CD"/>
    <w:rsid w:val="00F31B70"/>
    <w:rsid w:val="00F32146"/>
    <w:rsid w:val="00F3223D"/>
    <w:rsid w:val="00F322B3"/>
    <w:rsid w:val="00F3249D"/>
    <w:rsid w:val="00F333BF"/>
    <w:rsid w:val="00F337B6"/>
    <w:rsid w:val="00F340A3"/>
    <w:rsid w:val="00F345E9"/>
    <w:rsid w:val="00F352F5"/>
    <w:rsid w:val="00F368A6"/>
    <w:rsid w:val="00F36A21"/>
    <w:rsid w:val="00F3787A"/>
    <w:rsid w:val="00F37BC3"/>
    <w:rsid w:val="00F40892"/>
    <w:rsid w:val="00F40BF0"/>
    <w:rsid w:val="00F41454"/>
    <w:rsid w:val="00F414DF"/>
    <w:rsid w:val="00F43C0A"/>
    <w:rsid w:val="00F43D7D"/>
    <w:rsid w:val="00F44029"/>
    <w:rsid w:val="00F4798B"/>
    <w:rsid w:val="00F508F9"/>
    <w:rsid w:val="00F51174"/>
    <w:rsid w:val="00F51BFD"/>
    <w:rsid w:val="00F51C89"/>
    <w:rsid w:val="00F52411"/>
    <w:rsid w:val="00F5258D"/>
    <w:rsid w:val="00F52D52"/>
    <w:rsid w:val="00F54336"/>
    <w:rsid w:val="00F54457"/>
    <w:rsid w:val="00F544C1"/>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FF6"/>
    <w:rsid w:val="00F745E3"/>
    <w:rsid w:val="00F746E6"/>
    <w:rsid w:val="00F74A76"/>
    <w:rsid w:val="00F74CC5"/>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56BD"/>
    <w:rsid w:val="00F857CF"/>
    <w:rsid w:val="00F85815"/>
    <w:rsid w:val="00F85AC1"/>
    <w:rsid w:val="00F862FE"/>
    <w:rsid w:val="00F8680E"/>
    <w:rsid w:val="00F87178"/>
    <w:rsid w:val="00F875AC"/>
    <w:rsid w:val="00F90136"/>
    <w:rsid w:val="00F90216"/>
    <w:rsid w:val="00F91292"/>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20EA"/>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847"/>
    <w:rsid w:val="00FE29F6"/>
    <w:rsid w:val="00FE2B3D"/>
    <w:rsid w:val="00FE47E7"/>
    <w:rsid w:val="00FE5F2F"/>
    <w:rsid w:val="00FE67A2"/>
    <w:rsid w:val="00FE6962"/>
    <w:rsid w:val="00FF1475"/>
    <w:rsid w:val="00FF167E"/>
    <w:rsid w:val="00FF47DD"/>
    <w:rsid w:val="00FF61D1"/>
    <w:rsid w:val="00FF6878"/>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00E90467-E48A-A640-92E9-474DDAAB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1"/>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091-9295" TargetMode="External"/><Relationship Id="rId18" Type="http://schemas.openxmlformats.org/officeDocument/2006/relationships/header" Target="header3.xml"/><Relationship Id="rId26" Type="http://schemas.openxmlformats.org/officeDocument/2006/relationships/hyperlink" Target="mailto:yoelpintomejia@hotmail.com"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s://orcid.org/0000-0003-2091-9295" TargetMode="External"/><Relationship Id="rId7" Type="http://schemas.openxmlformats.org/officeDocument/2006/relationships/endnotes" Target="endnotes.xml"/><Relationship Id="rId12" Type="http://schemas.openxmlformats.org/officeDocument/2006/relationships/hyperlink" Target="https://orcid.org/0000-0002-3709-3947" TargetMode="External"/><Relationship Id="rId17" Type="http://schemas.openxmlformats.org/officeDocument/2006/relationships/footer" Target="footer2.xml"/><Relationship Id="rId25" Type="http://schemas.openxmlformats.org/officeDocument/2006/relationships/hyperlink" Target="https://orcid.org/0009-0009-2509-2136" TargetMode="External"/><Relationship Id="rId33" Type="http://schemas.openxmlformats.org/officeDocument/2006/relationships/hyperlink" Target="mailto:ssantiago.celi19@gmail.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mailto:carmennavas.p@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749-1392" TargetMode="External"/><Relationship Id="rId24" Type="http://schemas.openxmlformats.org/officeDocument/2006/relationships/image" Target="media/image5.png"/><Relationship Id="rId32" Type="http://schemas.openxmlformats.org/officeDocument/2006/relationships/hyperlink" Target="https://orcid.org/0000-0002-3709-3947" TargetMode="External"/><Relationship Id="rId37" Type="http://schemas.openxmlformats.org/officeDocument/2006/relationships/hyperlink" Target="mailto:drcvalleo@hotmail.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drcvalleo@hotmail.com" TargetMode="External"/><Relationship Id="rId28" Type="http://schemas.openxmlformats.org/officeDocument/2006/relationships/hyperlink" Target="https://orcid.org/0009-0009-9806-278X" TargetMode="External"/><Relationship Id="rId36" Type="http://schemas.openxmlformats.org/officeDocument/2006/relationships/hyperlink" Target="https://creativecommons.org/licenses/by-nc-sa/4.0/deed.es" TargetMode="External"/><Relationship Id="rId10" Type="http://schemas.openxmlformats.org/officeDocument/2006/relationships/hyperlink" Target="https://orcid.org/0009-0009-9806-278X" TargetMode="External"/><Relationship Id="rId19" Type="http://schemas.openxmlformats.org/officeDocument/2006/relationships/footer" Target="footer3.xml"/><Relationship Id="rId31" Type="http://schemas.openxmlformats.org/officeDocument/2006/relationships/hyperlink" Target="mailto:medjeangallo@gmail.com" TargetMode="External"/><Relationship Id="rId4" Type="http://schemas.openxmlformats.org/officeDocument/2006/relationships/settings" Target="settings.xml"/><Relationship Id="rId9" Type="http://schemas.openxmlformats.org/officeDocument/2006/relationships/hyperlink" Target="https://orcid.org/0000-0001-6301-976X"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mailto:faveiga@solca.med.ec" TargetMode="External"/><Relationship Id="rId30" Type="http://schemas.openxmlformats.org/officeDocument/2006/relationships/hyperlink" Target="https://orcid.org/0000-0002-7749-1392" TargetMode="External"/><Relationship Id="rId35" Type="http://schemas.openxmlformats.org/officeDocument/2006/relationships/image" Target="media/image6.jpeg"/><Relationship Id="rId8" Type="http://schemas.openxmlformats.org/officeDocument/2006/relationships/hyperlink" Target="https://orcid.org/0009-0009-2509-2136"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doi.org/10.61284/23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1705</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11063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2025-03-13T11:05:00Z</cp:lastPrinted>
  <dcterms:created xsi:type="dcterms:W3CDTF">2025-07-03T11:29:00Z</dcterms:created>
  <dcterms:modified xsi:type="dcterms:W3CDTF">2025-07-03T11:59:00Z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